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19CB" w14:textId="0702990C" w:rsidR="00E5575F" w:rsidRDefault="00857587" w:rsidP="00B05965">
      <w:pPr>
        <w:rPr>
          <w:b/>
          <w:sz w:val="24"/>
        </w:rPr>
      </w:pPr>
      <w:r>
        <w:rPr>
          <w:b/>
          <w:sz w:val="24"/>
        </w:rPr>
        <w:t>KY</w:t>
      </w:r>
      <w:r w:rsidR="0072768C">
        <w:rPr>
          <w:b/>
          <w:sz w:val="24"/>
        </w:rPr>
        <w:t xml:space="preserve"> </w:t>
      </w:r>
      <w:r w:rsidR="0009071C">
        <w:rPr>
          <w:b/>
          <w:sz w:val="24"/>
        </w:rPr>
        <w:t xml:space="preserve">- </w:t>
      </w:r>
      <w:r w:rsidR="00152C78" w:rsidRPr="0065151B">
        <w:rPr>
          <w:b/>
          <w:sz w:val="24"/>
        </w:rPr>
        <w:t>o</w:t>
      </w:r>
      <w:r w:rsidR="00DA7566" w:rsidRPr="0065151B">
        <w:rPr>
          <w:b/>
          <w:sz w:val="24"/>
        </w:rPr>
        <w:t xml:space="preserve">pgavebeskrivelse </w:t>
      </w:r>
    </w:p>
    <w:p w14:paraId="12A0EAAF" w14:textId="6B1AC17B" w:rsidR="00295A99" w:rsidRPr="009A53AA" w:rsidRDefault="00295A99" w:rsidP="00B05965">
      <w:pPr>
        <w:rPr>
          <w:bCs/>
          <w:sz w:val="18"/>
          <w:szCs w:val="18"/>
        </w:rPr>
      </w:pPr>
      <w:r w:rsidRPr="009A53AA">
        <w:rPr>
          <w:bCs/>
          <w:sz w:val="18"/>
          <w:szCs w:val="18"/>
        </w:rPr>
        <w:t>Obligatoriske felter er markeret med *</w:t>
      </w:r>
    </w:p>
    <w:p w14:paraId="4E6A70EA" w14:textId="77777777" w:rsidR="000B5495" w:rsidRPr="00076A4E" w:rsidRDefault="00FF5B88" w:rsidP="00B05965">
      <w:r w:rsidRPr="00076A4E">
        <w:tab/>
      </w:r>
      <w:r w:rsidRPr="00076A4E">
        <w:tab/>
      </w: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3823"/>
        <w:gridCol w:w="4394"/>
      </w:tblGrid>
      <w:tr w:rsidR="005A146F" w:rsidRPr="00076A4E" w14:paraId="6BC3F6D8" w14:textId="77777777" w:rsidTr="00A679B4">
        <w:trPr>
          <w:trHeight w:val="440"/>
        </w:trPr>
        <w:tc>
          <w:tcPr>
            <w:tcW w:w="8217" w:type="dxa"/>
            <w:gridSpan w:val="2"/>
            <w:vAlign w:val="center"/>
          </w:tcPr>
          <w:p w14:paraId="5B34C52B" w14:textId="77777777" w:rsidR="005A146F" w:rsidRDefault="005A146F" w:rsidP="0083126C">
            <w:r w:rsidRPr="00360D5D">
              <w:rPr>
                <w:b/>
                <w:bCs/>
              </w:rPr>
              <w:t>Opgavetitel (*):</w:t>
            </w:r>
            <w:r>
              <w:t xml:space="preserve"> </w:t>
            </w:r>
          </w:p>
          <w:p w14:paraId="4E1A8DEF" w14:textId="6982ADB0" w:rsidR="0083126C" w:rsidRPr="0083126C" w:rsidRDefault="0083126C" w:rsidP="0083126C">
            <w:r>
              <w:t xml:space="preserve">UI 50 Foretag tilbageførsel af manuel indberetning til eIndkomst ifm. dækninger på KMD Aktiv fordringer </w:t>
            </w:r>
            <w:r w:rsidR="002D1187">
              <w:t>forud for R2.1</w:t>
            </w:r>
          </w:p>
        </w:tc>
      </w:tr>
      <w:tr w:rsidR="003E7961" w:rsidRPr="00076A4E" w14:paraId="5EDB885F" w14:textId="77777777" w:rsidTr="00A679B4">
        <w:trPr>
          <w:trHeight w:val="440"/>
        </w:trPr>
        <w:tc>
          <w:tcPr>
            <w:tcW w:w="3823" w:type="dxa"/>
            <w:vAlign w:val="center"/>
          </w:tcPr>
          <w:p w14:paraId="2444418E" w14:textId="2EE1D67F" w:rsidR="003E7961" w:rsidRPr="00107E5E" w:rsidRDefault="003E7961" w:rsidP="004B38ED">
            <w:pPr>
              <w:rPr>
                <w:lang w:val="nn-NO"/>
              </w:rPr>
            </w:pPr>
            <w:r w:rsidRPr="00107E5E">
              <w:rPr>
                <w:b/>
                <w:bCs/>
                <w:lang w:val="nn-NO"/>
              </w:rPr>
              <w:t>Tema (*):</w:t>
            </w:r>
            <w:r w:rsidR="0018143C">
              <w:rPr>
                <w:b/>
                <w:bCs/>
                <w:lang w:val="nn-NO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69939C2E" w14:textId="28EE927E" w:rsidR="00E47633" w:rsidRDefault="003E7961" w:rsidP="004B38ED">
            <w:r w:rsidRPr="00360D5D">
              <w:rPr>
                <w:b/>
                <w:bCs/>
              </w:rPr>
              <w:t>Fase (*):</w:t>
            </w:r>
            <w:r>
              <w:t xml:space="preserve"> </w:t>
            </w:r>
          </w:p>
        </w:tc>
      </w:tr>
      <w:tr w:rsidR="007B3B5A" w:rsidRPr="00076A4E" w14:paraId="64517191" w14:textId="77777777" w:rsidTr="007B3B5A">
        <w:trPr>
          <w:trHeight w:val="440"/>
        </w:trPr>
        <w:tc>
          <w:tcPr>
            <w:tcW w:w="3823" w:type="dxa"/>
            <w:vAlign w:val="center"/>
          </w:tcPr>
          <w:p w14:paraId="3987C8A1" w14:textId="77777777" w:rsidR="008B1DE1" w:rsidRDefault="007B3B5A" w:rsidP="003E7961">
            <w:r w:rsidRPr="00360D5D">
              <w:rPr>
                <w:b/>
                <w:bCs/>
              </w:rPr>
              <w:t>Prioritet (*):</w:t>
            </w:r>
            <w:r>
              <w:t xml:space="preserve"> Vælg mellem</w:t>
            </w:r>
            <w:r w:rsidR="008B1DE1">
              <w:t>:</w:t>
            </w:r>
          </w:p>
          <w:p w14:paraId="6B07CED5" w14:textId="0816CE88" w:rsidR="008B1DE1" w:rsidRDefault="00FA45EF" w:rsidP="003E7961">
            <w:r>
              <w:t>2</w:t>
            </w:r>
            <w:r w:rsidR="007B3B5A">
              <w:t xml:space="preserve"> (obligatorisk)</w:t>
            </w:r>
          </w:p>
          <w:p w14:paraId="4F38EAAB" w14:textId="12F59F05" w:rsidR="007B3B5A" w:rsidRPr="00076A4E" w:rsidRDefault="007B3B5A" w:rsidP="003E7961"/>
        </w:tc>
        <w:tc>
          <w:tcPr>
            <w:tcW w:w="4394" w:type="dxa"/>
            <w:vAlign w:val="center"/>
          </w:tcPr>
          <w:p w14:paraId="05F6B384" w14:textId="594F45D8" w:rsidR="007B3B5A" w:rsidRPr="00076A4E" w:rsidRDefault="00343702" w:rsidP="004B38ED">
            <w:r w:rsidRPr="00360D5D">
              <w:rPr>
                <w:b/>
                <w:bCs/>
              </w:rPr>
              <w:t>K98 (*):</w:t>
            </w:r>
            <w:r w:rsidR="004B38ED">
              <w:t xml:space="preserve"> </w:t>
            </w:r>
          </w:p>
        </w:tc>
      </w:tr>
      <w:tr w:rsidR="005A146F" w:rsidRPr="00076A4E" w14:paraId="6220E405" w14:textId="77777777" w:rsidTr="00A679B4">
        <w:trPr>
          <w:trHeight w:val="440"/>
        </w:trPr>
        <w:tc>
          <w:tcPr>
            <w:tcW w:w="8217" w:type="dxa"/>
            <w:gridSpan w:val="2"/>
            <w:vAlign w:val="center"/>
          </w:tcPr>
          <w:p w14:paraId="1A0F9056" w14:textId="14EA0725" w:rsidR="005A146F" w:rsidRDefault="005A146F" w:rsidP="00631A4D">
            <w:r w:rsidRPr="00360D5D">
              <w:rPr>
                <w:b/>
                <w:bCs/>
              </w:rPr>
              <w:t>STS/Infrastrukturopgave (*):</w:t>
            </w:r>
            <w:r w:rsidR="004B38ED">
              <w:t xml:space="preserve"> </w:t>
            </w:r>
            <w:r>
              <w:t>Nej</w:t>
            </w:r>
          </w:p>
        </w:tc>
      </w:tr>
      <w:tr w:rsidR="00F42823" w:rsidRPr="00076A4E" w14:paraId="53BCC27A" w14:textId="77777777" w:rsidTr="00A679B4">
        <w:trPr>
          <w:trHeight w:val="440"/>
        </w:trPr>
        <w:tc>
          <w:tcPr>
            <w:tcW w:w="3823" w:type="dxa"/>
            <w:vAlign w:val="center"/>
          </w:tcPr>
          <w:p w14:paraId="237EC4BC" w14:textId="587D97CF" w:rsidR="00F42823" w:rsidRPr="00076A4E" w:rsidRDefault="00F42823" w:rsidP="00534B5F">
            <w:r w:rsidRPr="00360D5D">
              <w:rPr>
                <w:b/>
                <w:bCs/>
              </w:rPr>
              <w:t>Opgavevarighed:</w:t>
            </w:r>
            <w:r>
              <w:t xml:space="preserve"> Skriv antal dage</w:t>
            </w:r>
          </w:p>
        </w:tc>
        <w:tc>
          <w:tcPr>
            <w:tcW w:w="4394" w:type="dxa"/>
            <w:vAlign w:val="center"/>
          </w:tcPr>
          <w:p w14:paraId="3C423A20" w14:textId="1173C452" w:rsidR="00F42823" w:rsidRPr="00CC4DBE" w:rsidRDefault="00F42823" w:rsidP="00534B5F">
            <w:proofErr w:type="spellStart"/>
            <w:r w:rsidRPr="00360D5D">
              <w:rPr>
                <w:b/>
                <w:bCs/>
              </w:rPr>
              <w:t>Frozen</w:t>
            </w:r>
            <w:proofErr w:type="spellEnd"/>
            <w:r w:rsidRPr="00360D5D">
              <w:rPr>
                <w:b/>
                <w:bCs/>
              </w:rPr>
              <w:t xml:space="preserve"> zone:</w:t>
            </w:r>
            <w:r w:rsidR="00CC4DBE">
              <w:rPr>
                <w:b/>
                <w:bCs/>
              </w:rPr>
              <w:t xml:space="preserve"> </w:t>
            </w:r>
          </w:p>
        </w:tc>
      </w:tr>
      <w:tr w:rsidR="00F42823" w:rsidRPr="00076A4E" w14:paraId="3666733C" w14:textId="77777777" w:rsidTr="00A679B4">
        <w:trPr>
          <w:trHeight w:val="440"/>
        </w:trPr>
        <w:tc>
          <w:tcPr>
            <w:tcW w:w="3823" w:type="dxa"/>
            <w:vAlign w:val="center"/>
          </w:tcPr>
          <w:p w14:paraId="1AB903D6" w14:textId="1CA994F9" w:rsidR="00F42823" w:rsidRPr="00360D5D" w:rsidRDefault="00F42823" w:rsidP="00534B5F">
            <w:pPr>
              <w:rPr>
                <w:b/>
                <w:bCs/>
              </w:rPr>
            </w:pPr>
            <w:r w:rsidRPr="00360D5D">
              <w:rPr>
                <w:b/>
                <w:bCs/>
              </w:rPr>
              <w:t>Startdato (fra slutdato):</w:t>
            </w:r>
            <w:r w:rsidR="004B38ED">
              <w:rPr>
                <w:b/>
                <w:bCs/>
              </w:rPr>
              <w:t xml:space="preserve"> </w:t>
            </w:r>
            <w:r w:rsidR="00350DF2">
              <w:rPr>
                <w:b/>
                <w:bCs/>
              </w:rPr>
              <w:t>Uge 33</w:t>
            </w:r>
          </w:p>
        </w:tc>
        <w:tc>
          <w:tcPr>
            <w:tcW w:w="4394" w:type="dxa"/>
            <w:vAlign w:val="center"/>
          </w:tcPr>
          <w:p w14:paraId="6F6FFDBF" w14:textId="10CC37B3" w:rsidR="00F42823" w:rsidRPr="00360D5D" w:rsidRDefault="00F42823" w:rsidP="00534B5F">
            <w:pPr>
              <w:rPr>
                <w:b/>
                <w:bCs/>
              </w:rPr>
            </w:pPr>
            <w:r w:rsidRPr="00360D5D">
              <w:rPr>
                <w:b/>
                <w:bCs/>
              </w:rPr>
              <w:t xml:space="preserve">Slutdato (fra go-live): </w:t>
            </w:r>
            <w:r w:rsidR="00350DF2">
              <w:rPr>
                <w:b/>
                <w:bCs/>
              </w:rPr>
              <w:t xml:space="preserve"> Uge 38</w:t>
            </w:r>
          </w:p>
        </w:tc>
      </w:tr>
    </w:tbl>
    <w:p w14:paraId="0B7DAEE5" w14:textId="3CA8AF29" w:rsidR="00DA7566" w:rsidRDefault="00DA7566" w:rsidP="00B05965"/>
    <w:p w14:paraId="0353B683" w14:textId="77777777" w:rsidR="00320E4B" w:rsidRPr="00076A4E" w:rsidRDefault="00320E4B" w:rsidP="00B05965"/>
    <w:p w14:paraId="0BF2A32C" w14:textId="656ADE2B" w:rsidR="00FF5B88" w:rsidRPr="001A3DA3" w:rsidRDefault="001152AC" w:rsidP="00B05965">
      <w:pPr>
        <w:rPr>
          <w:b/>
        </w:rPr>
      </w:pPr>
      <w:r w:rsidRPr="001A3DA3">
        <w:rPr>
          <w:b/>
        </w:rPr>
        <w:t>M</w:t>
      </w:r>
      <w:r w:rsidR="00FF5B88" w:rsidRPr="001A3DA3">
        <w:rPr>
          <w:b/>
        </w:rPr>
        <w:t>ål</w:t>
      </w:r>
      <w:r w:rsidR="00C25B2B" w:rsidRPr="001A3DA3">
        <w:rPr>
          <w:b/>
        </w:rPr>
        <w:t xml:space="preserve"> (*)</w:t>
      </w:r>
      <w:r w:rsidR="00FF5B88" w:rsidRPr="001A3DA3">
        <w:rPr>
          <w:b/>
        </w:rPr>
        <w:t>:</w:t>
      </w:r>
    </w:p>
    <w:p w14:paraId="4FD9FBF3" w14:textId="707AA987" w:rsidR="00531355" w:rsidRPr="001A3DA3" w:rsidRDefault="001525B6" w:rsidP="002B5F80">
      <w:pPr>
        <w:spacing w:line="360" w:lineRule="auto"/>
        <w:rPr>
          <w:bCs/>
        </w:rPr>
      </w:pPr>
      <w:r w:rsidRPr="001A3DA3">
        <w:t>Målet med opgaven er</w:t>
      </w:r>
      <w:r w:rsidR="009F119E" w:rsidRPr="001A3DA3">
        <w:t xml:space="preserve">, </w:t>
      </w:r>
      <w:r w:rsidRPr="001A3DA3">
        <w:t>at</w:t>
      </w:r>
      <w:r w:rsidR="005E25E0" w:rsidRPr="001A3DA3">
        <w:rPr>
          <w:bCs/>
        </w:rPr>
        <w:t xml:space="preserve"> kommunen tilbagefører evt. manuelle indberetninger</w:t>
      </w:r>
      <w:r w:rsidR="00E008A5" w:rsidRPr="001A3DA3">
        <w:rPr>
          <w:bCs/>
        </w:rPr>
        <w:t xml:space="preserve">, </w:t>
      </w:r>
      <w:r w:rsidR="005E25E0" w:rsidRPr="001A3DA3">
        <w:rPr>
          <w:bCs/>
        </w:rPr>
        <w:t>der er for</w:t>
      </w:r>
      <w:r w:rsidR="00E008A5" w:rsidRPr="001A3DA3">
        <w:rPr>
          <w:bCs/>
        </w:rPr>
        <w:t>e</w:t>
      </w:r>
      <w:r w:rsidR="005E25E0" w:rsidRPr="001A3DA3">
        <w:rPr>
          <w:bCs/>
        </w:rPr>
        <w:t>taget ifm.</w:t>
      </w:r>
      <w:r w:rsidR="00B36BD0" w:rsidRPr="001A3DA3">
        <w:rPr>
          <w:bCs/>
        </w:rPr>
        <w:t xml:space="preserve"> i</w:t>
      </w:r>
      <w:r w:rsidR="005E25E0" w:rsidRPr="001A3DA3">
        <w:rPr>
          <w:bCs/>
        </w:rPr>
        <w:t>ndbetalinger (</w:t>
      </w:r>
      <w:r w:rsidR="00B36BD0" w:rsidRPr="001A3DA3">
        <w:rPr>
          <w:bCs/>
        </w:rPr>
        <w:t xml:space="preserve">parkerede </w:t>
      </w:r>
      <w:r w:rsidR="005E25E0" w:rsidRPr="001A3DA3">
        <w:rPr>
          <w:bCs/>
        </w:rPr>
        <w:t>dækninger) på KMD Aktiv fordringer i KY</w:t>
      </w:r>
      <w:r w:rsidR="001A3DA3" w:rsidRPr="001A3DA3">
        <w:rPr>
          <w:bCs/>
        </w:rPr>
        <w:t xml:space="preserve"> </w:t>
      </w:r>
      <w:r w:rsidR="001A3DA3">
        <w:rPr>
          <w:bCs/>
        </w:rPr>
        <w:t>forud for release 2.1</w:t>
      </w:r>
      <w:r w:rsidR="005E25E0" w:rsidRPr="001A3DA3">
        <w:rPr>
          <w:bCs/>
        </w:rPr>
        <w:t>.</w:t>
      </w:r>
    </w:p>
    <w:p w14:paraId="5CD58F24" w14:textId="19A05B42" w:rsidR="00FF5B88" w:rsidRPr="001A3DA3" w:rsidRDefault="00FF5B88" w:rsidP="00B05965"/>
    <w:p w14:paraId="343DDD07" w14:textId="17D16A9A" w:rsidR="004011AE" w:rsidRDefault="004011AE" w:rsidP="004011AE">
      <w:pPr>
        <w:rPr>
          <w:b/>
        </w:rPr>
      </w:pPr>
      <w:r w:rsidRPr="00E52FAF">
        <w:rPr>
          <w:b/>
        </w:rPr>
        <w:t>Beskrivelse</w:t>
      </w:r>
      <w:r w:rsidR="004D0134">
        <w:rPr>
          <w:b/>
        </w:rPr>
        <w:t xml:space="preserve"> (*)</w:t>
      </w:r>
      <w:r w:rsidRPr="00E52FAF">
        <w:rPr>
          <w:b/>
        </w:rPr>
        <w:t>:</w:t>
      </w:r>
    </w:p>
    <w:p w14:paraId="71CA20C8" w14:textId="77777777" w:rsidR="00F5432F" w:rsidRDefault="00F5432F" w:rsidP="004011AE">
      <w:pPr>
        <w:rPr>
          <w:color w:val="FF0000"/>
        </w:rPr>
      </w:pPr>
    </w:p>
    <w:p w14:paraId="01141E68" w14:textId="5FACA491" w:rsidR="002F1EBF" w:rsidRDefault="00F5432F" w:rsidP="00DF5C12">
      <w:pPr>
        <w:spacing w:after="160" w:line="360" w:lineRule="auto"/>
        <w:jc w:val="both"/>
        <w:textAlignment w:val="center"/>
        <w:rPr>
          <w:rFonts w:cs="Calibri"/>
        </w:rPr>
      </w:pPr>
      <w:r w:rsidRPr="002315DC">
        <w:rPr>
          <w:rFonts w:cs="Calibri"/>
        </w:rPr>
        <w:t xml:space="preserve">Dækninger </w:t>
      </w:r>
      <w:r w:rsidR="002929DA">
        <w:rPr>
          <w:rFonts w:cs="Calibri"/>
        </w:rPr>
        <w:t>(Indbetalinger)</w:t>
      </w:r>
      <w:r w:rsidRPr="002315DC">
        <w:rPr>
          <w:rFonts w:cs="Calibri"/>
        </w:rPr>
        <w:t xml:space="preserve"> på KMD Aktiv fordringer er på nuværende tidspunkt parkeret i KY </w:t>
      </w:r>
      <w:r w:rsidR="003818FC">
        <w:rPr>
          <w:rFonts w:cs="Calibri"/>
        </w:rPr>
        <w:t>indtil sagstilknytning</w:t>
      </w:r>
      <w:r w:rsidR="007D03A7">
        <w:rPr>
          <w:rFonts w:cs="Calibri"/>
        </w:rPr>
        <w:t xml:space="preserve"> og ydelsesreference</w:t>
      </w:r>
      <w:r w:rsidR="003818FC">
        <w:rPr>
          <w:rFonts w:cs="Calibri"/>
        </w:rPr>
        <w:t xml:space="preserve"> </w:t>
      </w:r>
      <w:r w:rsidR="007D03A7">
        <w:rPr>
          <w:rFonts w:cs="Calibri"/>
        </w:rPr>
        <w:t>håndteres ifm. release 2.1</w:t>
      </w:r>
      <w:r w:rsidR="005D7793">
        <w:rPr>
          <w:rFonts w:cs="Calibri"/>
        </w:rPr>
        <w:t>;</w:t>
      </w:r>
      <w:r w:rsidR="007D03A7">
        <w:rPr>
          <w:rFonts w:cs="Calibri"/>
        </w:rPr>
        <w:t xml:space="preserve"> </w:t>
      </w:r>
      <w:proofErr w:type="spellStart"/>
      <w:r w:rsidR="007D03A7">
        <w:rPr>
          <w:rFonts w:cs="Calibri"/>
        </w:rPr>
        <w:t>jf</w:t>
      </w:r>
      <w:proofErr w:type="spellEnd"/>
      <w:r w:rsidR="007D03A7">
        <w:rPr>
          <w:rFonts w:cs="Calibri"/>
        </w:rPr>
        <w:t xml:space="preserve"> KLIK-opgaven MI 38. </w:t>
      </w:r>
      <w:r w:rsidRPr="002315DC">
        <w:rPr>
          <w:rFonts w:cs="Calibri"/>
        </w:rPr>
        <w:t xml:space="preserve">KY-projektet </w:t>
      </w:r>
      <w:r w:rsidR="005D7793">
        <w:rPr>
          <w:rFonts w:cs="Calibri"/>
        </w:rPr>
        <w:t xml:space="preserve">har derfor </w:t>
      </w:r>
      <w:r>
        <w:rPr>
          <w:rFonts w:cs="Calibri"/>
        </w:rPr>
        <w:t>anbefale</w:t>
      </w:r>
      <w:r w:rsidR="005D7793">
        <w:rPr>
          <w:rFonts w:cs="Calibri"/>
        </w:rPr>
        <w:t>t</w:t>
      </w:r>
      <w:r w:rsidR="007D03A7">
        <w:rPr>
          <w:rFonts w:cs="Calibri"/>
        </w:rPr>
        <w:t xml:space="preserve">, at kommunen ikke </w:t>
      </w:r>
      <w:r>
        <w:rPr>
          <w:rFonts w:cs="Calibri"/>
        </w:rPr>
        <w:t>håndtere</w:t>
      </w:r>
      <w:r w:rsidR="007D03A7">
        <w:rPr>
          <w:rFonts w:cs="Calibri"/>
        </w:rPr>
        <w:t>r</w:t>
      </w:r>
      <w:r>
        <w:rPr>
          <w:rFonts w:cs="Calibri"/>
        </w:rPr>
        <w:t xml:space="preserve"> dækninger på KMD Aktiv fordringer manuelt </w:t>
      </w:r>
      <w:r w:rsidR="00B36BD0">
        <w:rPr>
          <w:rFonts w:cs="Calibri"/>
        </w:rPr>
        <w:t>i perioden forud for release 2.1</w:t>
      </w:r>
      <w:r w:rsidRPr="002315DC">
        <w:rPr>
          <w:rFonts w:cs="Calibri"/>
        </w:rPr>
        <w:t xml:space="preserve">. </w:t>
      </w:r>
    </w:p>
    <w:p w14:paraId="0F410E21" w14:textId="067ACB5E" w:rsidR="00F5432F" w:rsidRPr="002315DC" w:rsidRDefault="00F5432F" w:rsidP="00DF5C12">
      <w:pPr>
        <w:spacing w:after="160" w:line="360" w:lineRule="auto"/>
        <w:jc w:val="both"/>
        <w:textAlignment w:val="center"/>
        <w:rPr>
          <w:rFonts w:cs="Calibri"/>
        </w:rPr>
      </w:pPr>
      <w:r w:rsidRPr="002315DC">
        <w:rPr>
          <w:rFonts w:cs="Calibri"/>
        </w:rPr>
        <w:t xml:space="preserve">Undtagelsesvist </w:t>
      </w:r>
      <w:r w:rsidR="005D7793">
        <w:rPr>
          <w:rFonts w:cs="Calibri"/>
        </w:rPr>
        <w:t>har</w:t>
      </w:r>
      <w:r w:rsidRPr="002315DC">
        <w:rPr>
          <w:rFonts w:cs="Calibri"/>
        </w:rPr>
        <w:t xml:space="preserve"> kommunen dog </w:t>
      </w:r>
      <w:r w:rsidR="005D7793">
        <w:rPr>
          <w:rFonts w:cs="Calibri"/>
        </w:rPr>
        <w:t>kunne gøre brug af</w:t>
      </w:r>
      <w:r w:rsidRPr="002315DC">
        <w:rPr>
          <w:rFonts w:cs="Calibri"/>
        </w:rPr>
        <w:t xml:space="preserve"> </w:t>
      </w:r>
      <w:proofErr w:type="spellStart"/>
      <w:r w:rsidR="009348A9">
        <w:rPr>
          <w:rFonts w:cs="Calibri"/>
        </w:rPr>
        <w:t>w</w:t>
      </w:r>
      <w:r w:rsidRPr="002315DC">
        <w:rPr>
          <w:rFonts w:cs="Calibri"/>
        </w:rPr>
        <w:t>orkaround</w:t>
      </w:r>
      <w:proofErr w:type="spellEnd"/>
      <w:r w:rsidRPr="002315DC">
        <w:rPr>
          <w:rFonts w:cs="Calibri"/>
        </w:rPr>
        <w:t xml:space="preserve"> for manuelt at nedregulere borgers indkomst jf. indbetalingen på et krav under LL § 8 o</w:t>
      </w:r>
      <w:r w:rsidR="004F19D5">
        <w:rPr>
          <w:rFonts w:cs="Calibri"/>
        </w:rPr>
        <w:t>, hvis</w:t>
      </w:r>
      <w:r w:rsidR="005D7793">
        <w:rPr>
          <w:rFonts w:cs="Calibri"/>
        </w:rPr>
        <w:t xml:space="preserve"> har været vurderet</w:t>
      </w:r>
      <w:r w:rsidR="004F19D5">
        <w:rPr>
          <w:rFonts w:cs="Calibri"/>
        </w:rPr>
        <w:t xml:space="preserve"> nødvendig</w:t>
      </w:r>
      <w:r w:rsidR="005D7793">
        <w:rPr>
          <w:rFonts w:cs="Calibri"/>
        </w:rPr>
        <w:t>t.</w:t>
      </w:r>
    </w:p>
    <w:p w14:paraId="311E3741" w14:textId="706A8A4A" w:rsidR="00481622" w:rsidRDefault="00F5432F" w:rsidP="00DF5C12">
      <w:pPr>
        <w:spacing w:after="160" w:line="360" w:lineRule="auto"/>
        <w:jc w:val="both"/>
        <w:textAlignment w:val="center"/>
        <w:rPr>
          <w:rFonts w:cs="Calibri"/>
        </w:rPr>
      </w:pPr>
      <w:r w:rsidRPr="002315DC">
        <w:rPr>
          <w:rFonts w:cs="Calibri"/>
        </w:rPr>
        <w:t>For at der ikke foretages dobbelt</w:t>
      </w:r>
      <w:r w:rsidR="005D7793">
        <w:rPr>
          <w:rFonts w:cs="Calibri"/>
        </w:rPr>
        <w:t>e</w:t>
      </w:r>
      <w:r w:rsidRPr="002315DC">
        <w:rPr>
          <w:rFonts w:cs="Calibri"/>
        </w:rPr>
        <w:t xml:space="preserve"> nedregulering</w:t>
      </w:r>
      <w:r>
        <w:rPr>
          <w:rFonts w:cs="Calibri"/>
        </w:rPr>
        <w:t>er</w:t>
      </w:r>
      <w:r w:rsidRPr="002315DC">
        <w:rPr>
          <w:rFonts w:cs="Calibri"/>
        </w:rPr>
        <w:t xml:space="preserve"> af borgers indkomst, når funktionaliteten for den automatiske håndtering af dækninger </w:t>
      </w:r>
      <w:r>
        <w:rPr>
          <w:rFonts w:cs="Calibri"/>
        </w:rPr>
        <w:t>implementeres i KY</w:t>
      </w:r>
      <w:r w:rsidR="00F42030">
        <w:rPr>
          <w:rFonts w:cs="Calibri"/>
        </w:rPr>
        <w:t>,</w:t>
      </w:r>
      <w:r w:rsidRPr="002315DC">
        <w:rPr>
          <w:rFonts w:cs="Calibri"/>
        </w:rPr>
        <w:t xml:space="preserve"> </w:t>
      </w:r>
      <w:r w:rsidR="005B4D57">
        <w:rPr>
          <w:rFonts w:cs="Calibri"/>
        </w:rPr>
        <w:t>er</w:t>
      </w:r>
      <w:r>
        <w:rPr>
          <w:rFonts w:cs="Calibri"/>
        </w:rPr>
        <w:t xml:space="preserve"> </w:t>
      </w:r>
      <w:r w:rsidR="005B4D57">
        <w:rPr>
          <w:rFonts w:cs="Calibri"/>
        </w:rPr>
        <w:t>det</w:t>
      </w:r>
      <w:r>
        <w:rPr>
          <w:rFonts w:cs="Calibri"/>
        </w:rPr>
        <w:t xml:space="preserve"> nødvendigt, at </w:t>
      </w:r>
      <w:r w:rsidRPr="002315DC">
        <w:rPr>
          <w:rFonts w:cs="Calibri"/>
        </w:rPr>
        <w:t>kommuner, s</w:t>
      </w:r>
      <w:r>
        <w:rPr>
          <w:rFonts w:cs="Calibri"/>
        </w:rPr>
        <w:t xml:space="preserve">om har benyttet den manuelle </w:t>
      </w:r>
      <w:proofErr w:type="spellStart"/>
      <w:r w:rsidR="00265AD2">
        <w:rPr>
          <w:rFonts w:cs="Calibri"/>
        </w:rPr>
        <w:t>w</w:t>
      </w:r>
      <w:r>
        <w:rPr>
          <w:rFonts w:cs="Calibri"/>
        </w:rPr>
        <w:t>orkaround</w:t>
      </w:r>
      <w:proofErr w:type="spellEnd"/>
      <w:r w:rsidR="005D7793">
        <w:rPr>
          <w:rFonts w:cs="Calibri"/>
        </w:rPr>
        <w:t>,</w:t>
      </w:r>
      <w:r>
        <w:rPr>
          <w:rFonts w:cs="Calibri"/>
        </w:rPr>
        <w:t xml:space="preserve"> tilbagefører </w:t>
      </w:r>
      <w:r w:rsidRPr="002315DC">
        <w:rPr>
          <w:rFonts w:cs="Calibri"/>
        </w:rPr>
        <w:t>indberetning</w:t>
      </w:r>
      <w:r>
        <w:rPr>
          <w:rFonts w:cs="Calibri"/>
        </w:rPr>
        <w:t>en,</w:t>
      </w:r>
      <w:r w:rsidRPr="002315DC">
        <w:rPr>
          <w:rFonts w:cs="Calibri"/>
        </w:rPr>
        <w:t xml:space="preserve"> som</w:t>
      </w:r>
      <w:r w:rsidR="002F1EBF">
        <w:rPr>
          <w:rFonts w:cs="Calibri"/>
        </w:rPr>
        <w:t xml:space="preserve"> kommunen</w:t>
      </w:r>
      <w:r w:rsidRPr="002315DC">
        <w:rPr>
          <w:rFonts w:cs="Calibri"/>
        </w:rPr>
        <w:t xml:space="preserve"> </w:t>
      </w:r>
      <w:r w:rsidR="002F1EBF">
        <w:rPr>
          <w:rFonts w:cs="Calibri"/>
        </w:rPr>
        <w:t>har</w:t>
      </w:r>
      <w:r w:rsidRPr="002315DC">
        <w:rPr>
          <w:rFonts w:cs="Calibri"/>
        </w:rPr>
        <w:t xml:space="preserve"> foretaget</w:t>
      </w:r>
      <w:r w:rsidR="005D7793">
        <w:rPr>
          <w:rFonts w:cs="Calibri"/>
        </w:rPr>
        <w:t xml:space="preserve">. </w:t>
      </w:r>
    </w:p>
    <w:p w14:paraId="0783CA57" w14:textId="2A0B58E2" w:rsidR="00481622" w:rsidRDefault="00072176" w:rsidP="00DF5C12">
      <w:pPr>
        <w:spacing w:after="160" w:line="360" w:lineRule="auto"/>
        <w:jc w:val="both"/>
        <w:textAlignment w:val="center"/>
        <w:rPr>
          <w:rFonts w:cs="Calibri"/>
          <w:b/>
          <w:bCs/>
          <w:i/>
          <w:iCs/>
        </w:rPr>
      </w:pPr>
      <w:r>
        <w:rPr>
          <w:rFonts w:cs="Calibri"/>
          <w:b/>
          <w:bCs/>
          <w:i/>
          <w:iCs/>
        </w:rPr>
        <w:t>Tilbageførsel</w:t>
      </w:r>
      <w:r w:rsidR="005D7793" w:rsidRPr="005B4D57">
        <w:rPr>
          <w:rFonts w:cs="Calibri"/>
          <w:b/>
          <w:bCs/>
          <w:i/>
          <w:iCs/>
        </w:rPr>
        <w:t xml:space="preserve"> skal ske før</w:t>
      </w:r>
      <w:r w:rsidR="005B4D57" w:rsidRPr="005B4D57">
        <w:rPr>
          <w:rFonts w:cs="Calibri"/>
          <w:b/>
          <w:bCs/>
          <w:i/>
          <w:iCs/>
        </w:rPr>
        <w:t xml:space="preserve"> sagstilknytningen genkøres for alle </w:t>
      </w:r>
      <w:r w:rsidR="005B4D57">
        <w:rPr>
          <w:rFonts w:cs="Calibri"/>
          <w:b/>
          <w:bCs/>
          <w:i/>
          <w:iCs/>
        </w:rPr>
        <w:t xml:space="preserve">KMD Aktiv </w:t>
      </w:r>
      <w:r w:rsidR="005B4D57" w:rsidRPr="005B4D57">
        <w:rPr>
          <w:rFonts w:cs="Calibri"/>
          <w:b/>
          <w:bCs/>
          <w:i/>
          <w:iCs/>
        </w:rPr>
        <w:t>debitorkonti ifm.</w:t>
      </w:r>
      <w:r w:rsidR="001A3DA3" w:rsidRPr="005B4D57">
        <w:rPr>
          <w:rFonts w:cs="Calibri"/>
          <w:b/>
          <w:bCs/>
          <w:i/>
          <w:iCs/>
        </w:rPr>
        <w:t xml:space="preserve"> release 2.1</w:t>
      </w:r>
      <w:r w:rsidR="00F5432F" w:rsidRPr="005B4D57">
        <w:rPr>
          <w:rFonts w:cs="Calibri"/>
          <w:b/>
          <w:bCs/>
          <w:i/>
          <w:iCs/>
        </w:rPr>
        <w:t>.</w:t>
      </w:r>
      <w:r w:rsidR="002F1EBF" w:rsidRPr="005B4D57">
        <w:rPr>
          <w:rFonts w:cs="Calibri"/>
          <w:b/>
          <w:bCs/>
          <w:i/>
          <w:iCs/>
        </w:rPr>
        <w:t xml:space="preserve"> </w:t>
      </w:r>
    </w:p>
    <w:p w14:paraId="6E3BDD52" w14:textId="3F2C1A21" w:rsidR="002F1EBF" w:rsidRPr="0011470E" w:rsidRDefault="002D0D03" w:rsidP="00DF5C12">
      <w:pPr>
        <w:spacing w:after="160" w:line="360" w:lineRule="auto"/>
        <w:jc w:val="both"/>
        <w:textAlignment w:val="center"/>
        <w:rPr>
          <w:rFonts w:cs="Calibri"/>
        </w:rPr>
      </w:pPr>
      <w:r w:rsidRPr="0011470E">
        <w:rPr>
          <w:rFonts w:cs="Calibri"/>
        </w:rPr>
        <w:lastRenderedPageBreak/>
        <w:t>Efter go-live for release 2.1, er det vigtigt, at kommunen prioriterer sagstilknytningen af de sager, hvor de har foretaget tilbageførsler</w:t>
      </w:r>
      <w:r w:rsidR="0011470E">
        <w:rPr>
          <w:rFonts w:cs="Calibri"/>
        </w:rPr>
        <w:t xml:space="preserve"> jf. Bilag – Anbefalet vejledning til </w:t>
      </w:r>
      <w:proofErr w:type="spellStart"/>
      <w:r w:rsidR="0011470E">
        <w:rPr>
          <w:rFonts w:cs="Calibri"/>
        </w:rPr>
        <w:t>forbredelse</w:t>
      </w:r>
      <w:proofErr w:type="spellEnd"/>
      <w:r w:rsidR="0011470E">
        <w:rPr>
          <w:rFonts w:cs="Calibri"/>
        </w:rPr>
        <w:t xml:space="preserve"> og udførsel af KLIK-opgave MI 38</w:t>
      </w:r>
      <w:r w:rsidRPr="0011470E">
        <w:rPr>
          <w:rFonts w:cs="Calibri"/>
        </w:rPr>
        <w:t xml:space="preserve">. </w:t>
      </w:r>
    </w:p>
    <w:p w14:paraId="508D1DCE" w14:textId="354DD89D" w:rsidR="00265AD2" w:rsidRPr="00AD632C" w:rsidRDefault="00F42030" w:rsidP="00DF5C12">
      <w:pPr>
        <w:spacing w:after="160" w:line="360" w:lineRule="auto"/>
        <w:jc w:val="both"/>
        <w:textAlignment w:val="center"/>
        <w:rPr>
          <w:rFonts w:cs="Calibri"/>
        </w:rPr>
      </w:pPr>
      <w:r>
        <w:rPr>
          <w:rFonts w:cs="Calibri"/>
        </w:rPr>
        <w:t>Har</w:t>
      </w:r>
      <w:r w:rsidR="00772615">
        <w:rPr>
          <w:rFonts w:cs="Calibri"/>
        </w:rPr>
        <w:t xml:space="preserve"> kommunen ikke </w:t>
      </w:r>
      <w:r>
        <w:rPr>
          <w:rFonts w:cs="Calibri"/>
        </w:rPr>
        <w:t>hå</w:t>
      </w:r>
      <w:r w:rsidR="00772615">
        <w:rPr>
          <w:rFonts w:cs="Calibri"/>
        </w:rPr>
        <w:t xml:space="preserve">ndteret dækninger (Indbetalinger) på KMD Aktiv fordringer manuelt, </w:t>
      </w:r>
      <w:r w:rsidR="001A3DA3">
        <w:rPr>
          <w:rFonts w:cs="Calibri"/>
        </w:rPr>
        <w:t xml:space="preserve">kan opgaven markeres som fuldført suppleret med en besked i KLIK, hvor kommunen bekræfter, at der ikke har været foretaget manuelle indberetninger i </w:t>
      </w:r>
      <w:proofErr w:type="spellStart"/>
      <w:r w:rsidR="001A3DA3">
        <w:rPr>
          <w:rFonts w:cs="Calibri"/>
        </w:rPr>
        <w:t>TastSelv</w:t>
      </w:r>
      <w:proofErr w:type="spellEnd"/>
      <w:r w:rsidR="00772615">
        <w:rPr>
          <w:rFonts w:cs="Calibri"/>
        </w:rPr>
        <w:t>.</w:t>
      </w:r>
    </w:p>
    <w:p w14:paraId="3B40A706" w14:textId="77777777" w:rsidR="004011AE" w:rsidRDefault="004011AE" w:rsidP="00B05965">
      <w:pPr>
        <w:rPr>
          <w:b/>
        </w:rPr>
      </w:pPr>
    </w:p>
    <w:p w14:paraId="05406B3F" w14:textId="36537873" w:rsidR="004D0134" w:rsidRDefault="004D0134" w:rsidP="004D0134">
      <w:pPr>
        <w:rPr>
          <w:b/>
        </w:rPr>
      </w:pPr>
      <w:r w:rsidRPr="00E52FAF">
        <w:rPr>
          <w:b/>
        </w:rPr>
        <w:t>Metode og fremgangsmåde:</w:t>
      </w:r>
    </w:p>
    <w:p w14:paraId="335AF335" w14:textId="4330F685" w:rsidR="001947A9" w:rsidRDefault="001947A9" w:rsidP="004D0134">
      <w:pPr>
        <w:rPr>
          <w:b/>
        </w:rPr>
      </w:pPr>
    </w:p>
    <w:p w14:paraId="3C016984" w14:textId="282558BE" w:rsidR="003E27B7" w:rsidRDefault="001947A9" w:rsidP="003E27B7">
      <w:pPr>
        <w:spacing w:line="360" w:lineRule="auto"/>
        <w:rPr>
          <w:bCs/>
        </w:rPr>
      </w:pPr>
      <w:r>
        <w:rPr>
          <w:bCs/>
        </w:rPr>
        <w:t>Før kommunen påbegynder arbejdet med KLIK-opgaven</w:t>
      </w:r>
      <w:r w:rsidR="00F42030">
        <w:rPr>
          <w:bCs/>
        </w:rPr>
        <w:t>,</w:t>
      </w:r>
      <w:r>
        <w:rPr>
          <w:bCs/>
        </w:rPr>
        <w:t xml:space="preserve"> skal kommunen svare på</w:t>
      </w:r>
      <w:r w:rsidR="00C51797">
        <w:rPr>
          <w:bCs/>
        </w:rPr>
        <w:t>, hvorvidt,</w:t>
      </w:r>
      <w:r>
        <w:rPr>
          <w:bCs/>
        </w:rPr>
        <w:t xml:space="preserve"> de</w:t>
      </w:r>
      <w:r w:rsidR="00C51797">
        <w:rPr>
          <w:bCs/>
        </w:rPr>
        <w:t>r er</w:t>
      </w:r>
      <w:r>
        <w:rPr>
          <w:bCs/>
        </w:rPr>
        <w:t xml:space="preserve"> foretaget manuelle indberetninger </w:t>
      </w:r>
      <w:r w:rsidR="001E22E9">
        <w:rPr>
          <w:bCs/>
        </w:rPr>
        <w:t xml:space="preserve">i </w:t>
      </w:r>
      <w:proofErr w:type="spellStart"/>
      <w:r w:rsidR="001E22E9">
        <w:rPr>
          <w:bCs/>
        </w:rPr>
        <w:t>TastSelv</w:t>
      </w:r>
      <w:proofErr w:type="spellEnd"/>
      <w:r w:rsidR="001A3DA3">
        <w:rPr>
          <w:bCs/>
        </w:rPr>
        <w:t xml:space="preserve"> i</w:t>
      </w:r>
      <w:r w:rsidR="001E22E9">
        <w:rPr>
          <w:bCs/>
        </w:rPr>
        <w:t xml:space="preserve"> periode</w:t>
      </w:r>
      <w:r w:rsidR="001A3DA3">
        <w:rPr>
          <w:bCs/>
        </w:rPr>
        <w:t>n op imod release 2.1</w:t>
      </w:r>
      <w:r w:rsidR="001E22E9">
        <w:rPr>
          <w:bCs/>
        </w:rPr>
        <w:t>, hvor</w:t>
      </w:r>
      <w:r>
        <w:rPr>
          <w:bCs/>
        </w:rPr>
        <w:t xml:space="preserve"> dækninger </w:t>
      </w:r>
      <w:r w:rsidR="001E22E9">
        <w:rPr>
          <w:bCs/>
        </w:rPr>
        <w:t>har ligget parkeret i KY</w:t>
      </w:r>
      <w:r>
        <w:rPr>
          <w:bCs/>
        </w:rPr>
        <w:t xml:space="preserve">. Svaret </w:t>
      </w:r>
      <w:r w:rsidR="003E27B7">
        <w:rPr>
          <w:bCs/>
        </w:rPr>
        <w:t>på spørgsmålet afgør de efterfølgende trin som kommunen håndtere:</w:t>
      </w:r>
    </w:p>
    <w:p w14:paraId="4ABD603D" w14:textId="77777777" w:rsidR="003E27B7" w:rsidRDefault="003E27B7" w:rsidP="003E27B7">
      <w:pPr>
        <w:spacing w:line="360" w:lineRule="auto"/>
        <w:rPr>
          <w:bCs/>
        </w:rPr>
      </w:pPr>
    </w:p>
    <w:p w14:paraId="20B77474" w14:textId="498EB04D" w:rsidR="003E27B7" w:rsidRPr="003E27B7" w:rsidRDefault="003E27B7" w:rsidP="003E27B7">
      <w:pPr>
        <w:pStyle w:val="ListParagraph"/>
        <w:numPr>
          <w:ilvl w:val="0"/>
          <w:numId w:val="24"/>
        </w:numPr>
        <w:spacing w:line="360" w:lineRule="auto"/>
        <w:rPr>
          <w:b/>
        </w:rPr>
      </w:pPr>
      <w:r w:rsidRPr="003E27B7">
        <w:rPr>
          <w:b/>
        </w:rPr>
        <w:t xml:space="preserve">Nej: </w:t>
      </w:r>
      <w:r>
        <w:rPr>
          <w:bCs/>
        </w:rPr>
        <w:t>Hvis kommunen kan svare ”Nej” på spørgsmålet</w:t>
      </w:r>
      <w:r w:rsidR="005B4D57">
        <w:rPr>
          <w:bCs/>
        </w:rPr>
        <w:t>,</w:t>
      </w:r>
      <w:r>
        <w:rPr>
          <w:bCs/>
        </w:rPr>
        <w:t xml:space="preserve"> </w:t>
      </w:r>
      <w:r w:rsidR="00CC45E4" w:rsidRPr="00CC45E4">
        <w:rPr>
          <w:bCs/>
        </w:rPr>
        <w:t xml:space="preserve"> </w:t>
      </w:r>
      <w:r w:rsidR="00CC45E4">
        <w:rPr>
          <w:bCs/>
        </w:rPr>
        <w:t>bekræfter kommunen</w:t>
      </w:r>
      <w:r w:rsidR="00CC45E4">
        <w:rPr>
          <w:rFonts w:cs="Calibri"/>
        </w:rPr>
        <w:t xml:space="preserve">, at der ikke har været foretaget manuelle indberetninger i </w:t>
      </w:r>
      <w:proofErr w:type="spellStart"/>
      <w:r w:rsidR="00CC45E4">
        <w:rPr>
          <w:rFonts w:cs="Calibri"/>
        </w:rPr>
        <w:t>TastSelv</w:t>
      </w:r>
      <w:proofErr w:type="spellEnd"/>
      <w:r w:rsidR="00CC45E4">
        <w:rPr>
          <w:rFonts w:cs="Calibri"/>
        </w:rPr>
        <w:t>,</w:t>
      </w:r>
      <w:r w:rsidR="00CC45E4">
        <w:rPr>
          <w:bCs/>
        </w:rPr>
        <w:t xml:space="preserve"> i beskedfeltet på KLIK-opgaven og markerer herefter opgaven som fuldført</w:t>
      </w:r>
      <w:r w:rsidR="00912B25">
        <w:rPr>
          <w:bCs/>
        </w:rPr>
        <w:t xml:space="preserve">. </w:t>
      </w:r>
    </w:p>
    <w:p w14:paraId="596900CA" w14:textId="20679DAC" w:rsidR="003E27B7" w:rsidRPr="003E27B7" w:rsidRDefault="003E27B7" w:rsidP="003E27B7">
      <w:pPr>
        <w:pStyle w:val="ListParagraph"/>
        <w:numPr>
          <w:ilvl w:val="0"/>
          <w:numId w:val="24"/>
        </w:numPr>
        <w:spacing w:line="360" w:lineRule="auto"/>
        <w:rPr>
          <w:bCs/>
        </w:rPr>
      </w:pPr>
      <w:r w:rsidRPr="003E27B7">
        <w:rPr>
          <w:b/>
        </w:rPr>
        <w:t>Ja:</w:t>
      </w:r>
      <w:r w:rsidRPr="003E27B7">
        <w:rPr>
          <w:bCs/>
        </w:rPr>
        <w:t xml:space="preserve"> </w:t>
      </w:r>
      <w:r>
        <w:rPr>
          <w:bCs/>
        </w:rPr>
        <w:t>Hvis kommunen kan svare ”Ja” på spørgsmålet</w:t>
      </w:r>
      <w:r w:rsidR="00F42030">
        <w:rPr>
          <w:bCs/>
        </w:rPr>
        <w:t>,</w:t>
      </w:r>
      <w:r>
        <w:rPr>
          <w:bCs/>
        </w:rPr>
        <w:t xml:space="preserve"> skal kommunen gøre brug af de efterfølgende trin til at håndtere </w:t>
      </w:r>
      <w:r w:rsidR="00526D77">
        <w:rPr>
          <w:bCs/>
        </w:rPr>
        <w:t>tilbageførslen af dækninger</w:t>
      </w:r>
      <w:r w:rsidR="00A40FE4">
        <w:rPr>
          <w:bCs/>
        </w:rPr>
        <w:t>.</w:t>
      </w:r>
      <w:r w:rsidR="00526D77">
        <w:rPr>
          <w:bCs/>
        </w:rPr>
        <w:t xml:space="preserve"> </w:t>
      </w:r>
    </w:p>
    <w:p w14:paraId="229D7603" w14:textId="77777777" w:rsidR="00FA6F62" w:rsidRDefault="00FA6F62" w:rsidP="003E27B7">
      <w:pPr>
        <w:spacing w:line="360" w:lineRule="auto"/>
        <w:rPr>
          <w:bCs/>
        </w:rPr>
      </w:pPr>
    </w:p>
    <w:p w14:paraId="7CAA1263" w14:textId="73935658" w:rsidR="00FA6F62" w:rsidRPr="001E2DBD" w:rsidRDefault="00FA6F62" w:rsidP="003E27B7">
      <w:pPr>
        <w:pStyle w:val="BodyText"/>
        <w:spacing w:after="0" w:line="360" w:lineRule="auto"/>
        <w:ind w:left="0"/>
        <w:rPr>
          <w:rFonts w:eastAsia="Times New Roman" w:cstheme="minorHAnsi"/>
          <w:color w:val="000000"/>
          <w:szCs w:val="20"/>
          <w:lang w:eastAsia="da-DK"/>
        </w:rPr>
      </w:pPr>
      <w:r>
        <w:rPr>
          <w:rFonts w:eastAsia="Times New Roman" w:cstheme="minorHAnsi"/>
          <w:color w:val="000000"/>
          <w:szCs w:val="20"/>
          <w:lang w:eastAsia="da-DK"/>
        </w:rPr>
        <w:t>Følgende trin anbefales til at planlægge og håndtere</w:t>
      </w:r>
      <w:r w:rsidR="00EA7640">
        <w:rPr>
          <w:rFonts w:eastAsia="Times New Roman" w:cstheme="minorHAnsi"/>
          <w:color w:val="000000"/>
          <w:szCs w:val="20"/>
          <w:lang w:eastAsia="da-DK"/>
        </w:rPr>
        <w:t xml:space="preserve"> indeværende KLIK-opgave: </w:t>
      </w:r>
      <w:r>
        <w:rPr>
          <w:rFonts w:eastAsia="Times New Roman" w:cstheme="minorHAnsi"/>
          <w:color w:val="000000"/>
          <w:szCs w:val="20"/>
          <w:lang w:eastAsia="da-DK"/>
        </w:rPr>
        <w:t xml:space="preserve"> </w:t>
      </w:r>
    </w:p>
    <w:p w14:paraId="5F29A859" w14:textId="5C2C4A61" w:rsidR="00FA6F62" w:rsidRDefault="00FA6F62" w:rsidP="003E27B7">
      <w:pPr>
        <w:spacing w:line="360" w:lineRule="auto"/>
        <w:rPr>
          <w:bCs/>
        </w:rPr>
      </w:pPr>
    </w:p>
    <w:p w14:paraId="2A2E423B" w14:textId="09DE5B6A" w:rsidR="00FA6F62" w:rsidRPr="00155BF8" w:rsidRDefault="00155BF8" w:rsidP="00556858">
      <w:pPr>
        <w:pStyle w:val="ListParagraph"/>
        <w:numPr>
          <w:ilvl w:val="0"/>
          <w:numId w:val="25"/>
        </w:numPr>
        <w:spacing w:line="360" w:lineRule="auto"/>
        <w:rPr>
          <w:b/>
        </w:rPr>
      </w:pPr>
      <w:r>
        <w:rPr>
          <w:b/>
        </w:rPr>
        <w:t xml:space="preserve">Trin 1 – </w:t>
      </w:r>
      <w:r w:rsidR="005427B0" w:rsidRPr="00155BF8">
        <w:rPr>
          <w:b/>
        </w:rPr>
        <w:t>Overblik:</w:t>
      </w:r>
    </w:p>
    <w:p w14:paraId="2DC777C9" w14:textId="168BBE3F" w:rsidR="005427B0" w:rsidRPr="001E65E2" w:rsidRDefault="00155BF8" w:rsidP="00556858">
      <w:pPr>
        <w:spacing w:line="360" w:lineRule="auto"/>
        <w:ind w:left="720"/>
        <w:jc w:val="both"/>
        <w:rPr>
          <w:bCs/>
        </w:rPr>
      </w:pPr>
      <w:r w:rsidRPr="00155BF8">
        <w:rPr>
          <w:bCs/>
        </w:rPr>
        <w:t>Ko</w:t>
      </w:r>
      <w:r>
        <w:rPr>
          <w:bCs/>
        </w:rPr>
        <w:t>mmunen danner sig et overblik over alle de borgere, hvor de manuelt har håndteret dækninger på KMD Aktiv fordringer. Da der er tale om en manuel indberetning</w:t>
      </w:r>
      <w:r w:rsidR="00253D32">
        <w:rPr>
          <w:bCs/>
        </w:rPr>
        <w:t>,</w:t>
      </w:r>
      <w:r>
        <w:rPr>
          <w:bCs/>
        </w:rPr>
        <w:t xml:space="preserve"> som kommunen har foretaget i </w:t>
      </w:r>
      <w:proofErr w:type="spellStart"/>
      <w:r>
        <w:rPr>
          <w:bCs/>
        </w:rPr>
        <w:t>TastSelv</w:t>
      </w:r>
      <w:proofErr w:type="spellEnd"/>
      <w:r>
        <w:rPr>
          <w:bCs/>
        </w:rPr>
        <w:t>, vil KY ikke have regist</w:t>
      </w:r>
      <w:r w:rsidR="00253D32">
        <w:rPr>
          <w:bCs/>
        </w:rPr>
        <w:t>r</w:t>
      </w:r>
      <w:r>
        <w:rPr>
          <w:bCs/>
        </w:rPr>
        <w:t xml:space="preserve">eret de manuelle indberetninger. Det er derfor kommunens eget ansvar at skabe dette overblik </w:t>
      </w:r>
      <w:r w:rsidR="001526AE">
        <w:rPr>
          <w:bCs/>
        </w:rPr>
        <w:t>over de relevante indberetninger</w:t>
      </w:r>
      <w:r w:rsidR="00253D32">
        <w:rPr>
          <w:bCs/>
        </w:rPr>
        <w:t>,</w:t>
      </w:r>
      <w:r w:rsidR="001526AE">
        <w:rPr>
          <w:bCs/>
        </w:rPr>
        <w:t xml:space="preserve"> som kommune</w:t>
      </w:r>
      <w:r w:rsidR="00E4570D">
        <w:rPr>
          <w:bCs/>
        </w:rPr>
        <w:t>n</w:t>
      </w:r>
      <w:r w:rsidR="001526AE">
        <w:rPr>
          <w:bCs/>
        </w:rPr>
        <w:t xml:space="preserve"> selv har foretaget. Kommunen kan dog med fordel gøre brug af rapporten ”</w:t>
      </w:r>
      <w:r w:rsidR="001526AE" w:rsidRPr="001526AE">
        <w:rPr>
          <w:bCs/>
        </w:rPr>
        <w:t>Afstemning af fordringer med debitor</w:t>
      </w:r>
      <w:r w:rsidR="001526AE">
        <w:rPr>
          <w:bCs/>
        </w:rPr>
        <w:t>”, til at danne et overblik over de dækninger</w:t>
      </w:r>
      <w:r w:rsidR="00253D32">
        <w:rPr>
          <w:bCs/>
        </w:rPr>
        <w:t>,</w:t>
      </w:r>
      <w:r w:rsidR="001526AE">
        <w:rPr>
          <w:bCs/>
        </w:rPr>
        <w:t xml:space="preserve"> der </w:t>
      </w:r>
      <w:r w:rsidR="00253D32">
        <w:rPr>
          <w:bCs/>
        </w:rPr>
        <w:t xml:space="preserve">er </w:t>
      </w:r>
      <w:r w:rsidR="001526AE">
        <w:rPr>
          <w:bCs/>
        </w:rPr>
        <w:t>modtaget fra debitor i den periode, hvor dækningerne har været parkeret.</w:t>
      </w:r>
      <w:r w:rsidR="00B17415">
        <w:rPr>
          <w:bCs/>
        </w:rPr>
        <w:t xml:space="preserve"> </w:t>
      </w:r>
      <w:r w:rsidR="001E65E2">
        <w:rPr>
          <w:bCs/>
        </w:rPr>
        <w:t xml:space="preserve">Hvis kommunen har gjort brug af dataarket ifm. </w:t>
      </w:r>
      <w:proofErr w:type="spellStart"/>
      <w:r w:rsidR="001E65E2">
        <w:rPr>
          <w:bCs/>
        </w:rPr>
        <w:t>eIndkomst</w:t>
      </w:r>
      <w:proofErr w:type="spellEnd"/>
      <w:r w:rsidR="001E65E2">
        <w:rPr>
          <w:bCs/>
        </w:rPr>
        <w:t xml:space="preserve">, </w:t>
      </w:r>
      <w:r w:rsidR="00CC45E4">
        <w:rPr>
          <w:bCs/>
        </w:rPr>
        <w:t xml:space="preserve">jf. anbefaling i Katalog for </w:t>
      </w:r>
      <w:proofErr w:type="spellStart"/>
      <w:r w:rsidR="00CC45E4">
        <w:rPr>
          <w:bCs/>
        </w:rPr>
        <w:t>mauelle</w:t>
      </w:r>
      <w:proofErr w:type="spellEnd"/>
      <w:r w:rsidR="00CC45E4">
        <w:rPr>
          <w:bCs/>
        </w:rPr>
        <w:t xml:space="preserve"> </w:t>
      </w:r>
      <w:proofErr w:type="spellStart"/>
      <w:r w:rsidR="00CC45E4">
        <w:rPr>
          <w:bCs/>
        </w:rPr>
        <w:t>workarounds</w:t>
      </w:r>
      <w:proofErr w:type="spellEnd"/>
      <w:r w:rsidR="00CC45E4">
        <w:rPr>
          <w:bCs/>
        </w:rPr>
        <w:t xml:space="preserve">, kan dette anvendes som styringsredskab for arbejdet med den manuelle tilbageførsel. Når dette overblik er skabt, kan kommunen </w:t>
      </w:r>
      <w:r w:rsidR="00CC45E4">
        <w:rPr>
          <w:bCs/>
        </w:rPr>
        <w:lastRenderedPageBreak/>
        <w:t>igangsætte arbejdet med at tilbageføre de givne indberetninger i Trin 2 – Tilbagefør</w:t>
      </w:r>
      <w:r w:rsidR="004D7201">
        <w:rPr>
          <w:bCs/>
        </w:rPr>
        <w:t>.</w:t>
      </w:r>
    </w:p>
    <w:p w14:paraId="055D40C4" w14:textId="77777777" w:rsidR="00EA7640" w:rsidRPr="00155BF8" w:rsidRDefault="00EA7640" w:rsidP="00155BF8">
      <w:pPr>
        <w:spacing w:line="360" w:lineRule="auto"/>
        <w:rPr>
          <w:b/>
        </w:rPr>
      </w:pPr>
    </w:p>
    <w:p w14:paraId="451CF529" w14:textId="2D4952C6" w:rsidR="00155BF8" w:rsidRDefault="00155BF8" w:rsidP="00155BF8">
      <w:pPr>
        <w:pStyle w:val="ListParagraph"/>
        <w:numPr>
          <w:ilvl w:val="0"/>
          <w:numId w:val="25"/>
        </w:numPr>
        <w:spacing w:line="360" w:lineRule="auto"/>
        <w:rPr>
          <w:b/>
        </w:rPr>
      </w:pPr>
      <w:r>
        <w:rPr>
          <w:b/>
        </w:rPr>
        <w:t>Trin 2 – Tilbagefør</w:t>
      </w:r>
      <w:r w:rsidR="005427B0" w:rsidRPr="00155BF8">
        <w:rPr>
          <w:b/>
        </w:rPr>
        <w:t>:</w:t>
      </w:r>
    </w:p>
    <w:p w14:paraId="20A62313" w14:textId="3170A2A9" w:rsidR="0026491C" w:rsidRDefault="00556858" w:rsidP="000A3024">
      <w:pPr>
        <w:spacing w:line="360" w:lineRule="auto"/>
        <w:ind w:left="720"/>
        <w:jc w:val="both"/>
        <w:rPr>
          <w:bCs/>
        </w:rPr>
      </w:pPr>
      <w:r w:rsidRPr="00556858">
        <w:rPr>
          <w:bCs/>
        </w:rPr>
        <w:t>På dette</w:t>
      </w:r>
      <w:r>
        <w:rPr>
          <w:bCs/>
        </w:rPr>
        <w:t xml:space="preserve"> trin tilbagefører kommunen de manuelle indberetninger</w:t>
      </w:r>
      <w:r w:rsidR="00253D32">
        <w:rPr>
          <w:bCs/>
        </w:rPr>
        <w:t>, der er</w:t>
      </w:r>
      <w:r>
        <w:rPr>
          <w:bCs/>
        </w:rPr>
        <w:t xml:space="preserve"> foretaget ifm. dækninger på KMD Aktiv fordringer i KY. Når der er tale om en </w:t>
      </w:r>
      <w:r w:rsidR="007A3678">
        <w:rPr>
          <w:bCs/>
        </w:rPr>
        <w:t xml:space="preserve">tilbageførsel, er der tale om </w:t>
      </w:r>
      <w:r w:rsidR="002D551E">
        <w:rPr>
          <w:bCs/>
        </w:rPr>
        <w:t xml:space="preserve">den omvendte </w:t>
      </w:r>
      <w:r w:rsidR="007A3678">
        <w:rPr>
          <w:bCs/>
        </w:rPr>
        <w:t>indberetning</w:t>
      </w:r>
      <w:r w:rsidR="002D551E">
        <w:rPr>
          <w:bCs/>
        </w:rPr>
        <w:t xml:space="preserve">. </w:t>
      </w:r>
      <w:r w:rsidR="00253D32">
        <w:rPr>
          <w:bCs/>
        </w:rPr>
        <w:t>Dvs</w:t>
      </w:r>
      <w:r w:rsidR="00912B25">
        <w:rPr>
          <w:bCs/>
        </w:rPr>
        <w:t>.</w:t>
      </w:r>
      <w:r w:rsidR="002D551E">
        <w:rPr>
          <w:bCs/>
        </w:rPr>
        <w:t xml:space="preserve"> en indberetning</w:t>
      </w:r>
      <w:r w:rsidR="00253D32">
        <w:rPr>
          <w:bCs/>
        </w:rPr>
        <w:t>,</w:t>
      </w:r>
      <w:r w:rsidR="002D551E">
        <w:rPr>
          <w:bCs/>
        </w:rPr>
        <w:t xml:space="preserve"> der skal foretages med </w:t>
      </w:r>
      <w:r w:rsidR="007A3678">
        <w:rPr>
          <w:bCs/>
        </w:rPr>
        <w:t>negativ (-) fortegn, fordi borgerens skat skal nedreguleres</w:t>
      </w:r>
      <w:r w:rsidR="0026491C">
        <w:rPr>
          <w:bCs/>
        </w:rPr>
        <w:t xml:space="preserve">, som vist i nedenstående tabel. </w:t>
      </w:r>
    </w:p>
    <w:p w14:paraId="26084F74" w14:textId="519353E6" w:rsidR="0026491C" w:rsidRDefault="0026491C" w:rsidP="000A3024">
      <w:pPr>
        <w:spacing w:line="360" w:lineRule="auto"/>
        <w:ind w:left="720"/>
        <w:jc w:val="both"/>
        <w:rPr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52"/>
        <w:gridCol w:w="3484"/>
      </w:tblGrid>
      <w:tr w:rsidR="0026491C" w14:paraId="5A182D7E" w14:textId="77777777" w:rsidTr="0026491C">
        <w:tc>
          <w:tcPr>
            <w:tcW w:w="3878" w:type="dxa"/>
            <w:shd w:val="clear" w:color="auto" w:fill="007398"/>
          </w:tcPr>
          <w:p w14:paraId="2977DBB6" w14:textId="634E7391" w:rsidR="0026491C" w:rsidRPr="0026491C" w:rsidRDefault="0026491C" w:rsidP="000A3024">
            <w:pPr>
              <w:spacing w:line="360" w:lineRule="auto"/>
              <w:jc w:val="both"/>
              <w:rPr>
                <w:bCs/>
                <w:color w:val="FFFFFF" w:themeColor="background1"/>
              </w:rPr>
            </w:pPr>
            <w:r w:rsidRPr="0026491C">
              <w:rPr>
                <w:bCs/>
                <w:color w:val="FFFFFF" w:themeColor="background1"/>
              </w:rPr>
              <w:t>Feltnummer</w:t>
            </w:r>
          </w:p>
        </w:tc>
        <w:tc>
          <w:tcPr>
            <w:tcW w:w="3878" w:type="dxa"/>
            <w:shd w:val="clear" w:color="auto" w:fill="007398"/>
          </w:tcPr>
          <w:p w14:paraId="763493D4" w14:textId="6F027DF3" w:rsidR="0026491C" w:rsidRPr="0026491C" w:rsidRDefault="0026491C" w:rsidP="000A3024">
            <w:pPr>
              <w:spacing w:line="360" w:lineRule="auto"/>
              <w:jc w:val="both"/>
              <w:rPr>
                <w:bCs/>
                <w:color w:val="FFFFFF" w:themeColor="background1"/>
              </w:rPr>
            </w:pPr>
            <w:r w:rsidRPr="0026491C">
              <w:rPr>
                <w:bCs/>
                <w:color w:val="FFFFFF" w:themeColor="background1"/>
              </w:rPr>
              <w:t>Beløb</w:t>
            </w:r>
          </w:p>
        </w:tc>
      </w:tr>
      <w:tr w:rsidR="0026491C" w14:paraId="456B2C4A" w14:textId="77777777" w:rsidTr="0026491C">
        <w:tc>
          <w:tcPr>
            <w:tcW w:w="3878" w:type="dxa"/>
          </w:tcPr>
          <w:p w14:paraId="6C960FD1" w14:textId="171C9AEB" w:rsidR="0026491C" w:rsidRDefault="0026491C" w:rsidP="000A3024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98 (indtastet 01/06/2022)</w:t>
            </w:r>
          </w:p>
        </w:tc>
        <w:tc>
          <w:tcPr>
            <w:tcW w:w="3878" w:type="dxa"/>
          </w:tcPr>
          <w:p w14:paraId="53E9A4FC" w14:textId="106E81F7" w:rsidR="0026491C" w:rsidRDefault="0026491C" w:rsidP="000A3024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50 kr. </w:t>
            </w:r>
          </w:p>
        </w:tc>
      </w:tr>
      <w:tr w:rsidR="0026491C" w14:paraId="682E3CBE" w14:textId="77777777" w:rsidTr="0026491C">
        <w:tc>
          <w:tcPr>
            <w:tcW w:w="3878" w:type="dxa"/>
          </w:tcPr>
          <w:p w14:paraId="3B8EFD6E" w14:textId="13EC871C" w:rsidR="0026491C" w:rsidRDefault="0026491C" w:rsidP="000A3024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98 (indtastet 15/09/2022)</w:t>
            </w:r>
          </w:p>
        </w:tc>
        <w:tc>
          <w:tcPr>
            <w:tcW w:w="3878" w:type="dxa"/>
          </w:tcPr>
          <w:p w14:paraId="779D4A09" w14:textId="0E4CBB50" w:rsidR="0026491C" w:rsidRDefault="0026491C" w:rsidP="000A3024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-50 kr.</w:t>
            </w:r>
          </w:p>
        </w:tc>
      </w:tr>
    </w:tbl>
    <w:p w14:paraId="1C068908" w14:textId="77777777" w:rsidR="0026491C" w:rsidRDefault="0026491C" w:rsidP="000A3024">
      <w:pPr>
        <w:spacing w:line="360" w:lineRule="auto"/>
        <w:ind w:left="720"/>
        <w:jc w:val="both"/>
        <w:rPr>
          <w:bCs/>
        </w:rPr>
      </w:pPr>
    </w:p>
    <w:p w14:paraId="2760CC14" w14:textId="32DA2DF1" w:rsidR="000A3024" w:rsidRDefault="000A3024" w:rsidP="000A3024">
      <w:pPr>
        <w:spacing w:line="360" w:lineRule="auto"/>
        <w:ind w:left="720"/>
        <w:jc w:val="both"/>
        <w:rPr>
          <w:bCs/>
        </w:rPr>
      </w:pPr>
      <w:r>
        <w:rPr>
          <w:bCs/>
        </w:rPr>
        <w:t>Princippet er derfor</w:t>
      </w:r>
      <w:r w:rsidR="00253D32">
        <w:rPr>
          <w:bCs/>
        </w:rPr>
        <w:t>,</w:t>
      </w:r>
      <w:r>
        <w:rPr>
          <w:bCs/>
        </w:rPr>
        <w:t xml:space="preserve"> at kommunen skal gøre det omvendte af det</w:t>
      </w:r>
      <w:r w:rsidR="0029374A">
        <w:rPr>
          <w:bCs/>
        </w:rPr>
        <w:t xml:space="preserve">, </w:t>
      </w:r>
      <w:r>
        <w:rPr>
          <w:bCs/>
        </w:rPr>
        <w:t xml:space="preserve">de oprindeligt gjorde, </w:t>
      </w:r>
      <w:r w:rsidR="0026491C">
        <w:rPr>
          <w:bCs/>
        </w:rPr>
        <w:t xml:space="preserve">uanset hvilket </w:t>
      </w:r>
      <w:proofErr w:type="spellStart"/>
      <w:r w:rsidR="0026491C">
        <w:rPr>
          <w:bCs/>
        </w:rPr>
        <w:t>hvilket</w:t>
      </w:r>
      <w:proofErr w:type="spellEnd"/>
      <w:r w:rsidR="0026491C">
        <w:rPr>
          <w:bCs/>
        </w:rPr>
        <w:t xml:space="preserve"> felt de har brugt,</w:t>
      </w:r>
      <w:r>
        <w:rPr>
          <w:bCs/>
        </w:rPr>
        <w:t xml:space="preserve"> da de foretog den manuelle indberetning.</w:t>
      </w:r>
    </w:p>
    <w:p w14:paraId="592DA5D3" w14:textId="77777777" w:rsidR="0014090F" w:rsidRDefault="0014090F" w:rsidP="002D551E">
      <w:pPr>
        <w:spacing w:line="360" w:lineRule="auto"/>
        <w:ind w:left="720"/>
        <w:rPr>
          <w:bCs/>
        </w:rPr>
      </w:pPr>
    </w:p>
    <w:p w14:paraId="51EB1B60" w14:textId="77777777" w:rsidR="003278B4" w:rsidRDefault="003278B4" w:rsidP="003278B4">
      <w:pPr>
        <w:spacing w:line="360" w:lineRule="auto"/>
        <w:ind w:left="720"/>
        <w:jc w:val="both"/>
        <w:rPr>
          <w:bCs/>
        </w:rPr>
      </w:pPr>
      <w:r>
        <w:rPr>
          <w:bCs/>
        </w:rPr>
        <w:t xml:space="preserve">Kommunen kan med fordel notere følgende oplysninger på forhånd som forberedelse til opgaven: </w:t>
      </w:r>
    </w:p>
    <w:tbl>
      <w:tblPr>
        <w:tblStyle w:val="TableGrid"/>
        <w:tblW w:w="707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543"/>
        <w:gridCol w:w="5529"/>
      </w:tblGrid>
      <w:tr w:rsidR="002D551E" w14:paraId="6F683EEA" w14:textId="77777777" w:rsidTr="0003090F">
        <w:tc>
          <w:tcPr>
            <w:tcW w:w="1543" w:type="dxa"/>
            <w:shd w:val="clear" w:color="auto" w:fill="007398"/>
          </w:tcPr>
          <w:p w14:paraId="3D86367A" w14:textId="3EF245F0" w:rsidR="002D551E" w:rsidRPr="002D551E" w:rsidRDefault="002D551E" w:rsidP="002D551E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2D551E">
              <w:rPr>
                <w:b/>
                <w:color w:val="FFFFFF" w:themeColor="background1"/>
              </w:rPr>
              <w:t>Oplysning</w:t>
            </w:r>
          </w:p>
        </w:tc>
        <w:tc>
          <w:tcPr>
            <w:tcW w:w="5529" w:type="dxa"/>
            <w:shd w:val="clear" w:color="auto" w:fill="007398"/>
          </w:tcPr>
          <w:p w14:paraId="60E4B07F" w14:textId="1D8A6596" w:rsidR="002D551E" w:rsidRPr="002D551E" w:rsidRDefault="002D551E" w:rsidP="002D551E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2D551E">
              <w:rPr>
                <w:b/>
                <w:color w:val="FFFFFF" w:themeColor="background1"/>
              </w:rPr>
              <w:t>Beskrivelse</w:t>
            </w:r>
          </w:p>
        </w:tc>
      </w:tr>
      <w:tr w:rsidR="002D551E" w14:paraId="71EDA5DB" w14:textId="77777777" w:rsidTr="0003090F">
        <w:tc>
          <w:tcPr>
            <w:tcW w:w="1543" w:type="dxa"/>
            <w:vAlign w:val="center"/>
          </w:tcPr>
          <w:p w14:paraId="0D428A07" w14:textId="024FC866" w:rsidR="002D551E" w:rsidRPr="000E6805" w:rsidRDefault="000E6805" w:rsidP="00EB7195">
            <w:pPr>
              <w:spacing w:line="360" w:lineRule="auto"/>
              <w:jc w:val="center"/>
              <w:rPr>
                <w:b/>
              </w:rPr>
            </w:pPr>
            <w:r w:rsidRPr="000E6805">
              <w:rPr>
                <w:b/>
              </w:rPr>
              <w:t>CPR-nr.</w:t>
            </w:r>
          </w:p>
        </w:tc>
        <w:tc>
          <w:tcPr>
            <w:tcW w:w="5529" w:type="dxa"/>
          </w:tcPr>
          <w:p w14:paraId="4CB5DB20" w14:textId="72E99709" w:rsidR="002D551E" w:rsidRDefault="00251105" w:rsidP="002D551E">
            <w:pPr>
              <w:spacing w:line="360" w:lineRule="auto"/>
              <w:rPr>
                <w:bCs/>
              </w:rPr>
            </w:pPr>
            <w:proofErr w:type="spellStart"/>
            <w:r>
              <w:rPr>
                <w:bCs/>
              </w:rPr>
              <w:t>CPR-nr</w:t>
            </w:r>
            <w:proofErr w:type="spellEnd"/>
            <w:r>
              <w:rPr>
                <w:bCs/>
              </w:rPr>
              <w:t xml:space="preserve"> for borgeren, da tilbageførslen skal ske på den specifikke borger.</w:t>
            </w:r>
          </w:p>
        </w:tc>
      </w:tr>
      <w:tr w:rsidR="0003090F" w14:paraId="409CD38A" w14:textId="77777777" w:rsidTr="0003090F">
        <w:tc>
          <w:tcPr>
            <w:tcW w:w="1543" w:type="dxa"/>
            <w:vAlign w:val="center"/>
          </w:tcPr>
          <w:p w14:paraId="4A9157E5" w14:textId="656ACF9F" w:rsidR="0003090F" w:rsidRPr="000E6805" w:rsidRDefault="0003090F" w:rsidP="0003090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SE-nummer</w:t>
            </w:r>
          </w:p>
        </w:tc>
        <w:tc>
          <w:tcPr>
            <w:tcW w:w="5529" w:type="dxa"/>
          </w:tcPr>
          <w:p w14:paraId="44E5D803" w14:textId="4367C774" w:rsidR="0003090F" w:rsidRDefault="0003090F" w:rsidP="002D551E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Det relevante SE-nummer for ydelsen skal anvendes, når kommunen logger ind på </w:t>
            </w:r>
            <w:proofErr w:type="spellStart"/>
            <w:r>
              <w:rPr>
                <w:bCs/>
              </w:rPr>
              <w:t>TastSelv</w:t>
            </w:r>
            <w:proofErr w:type="spellEnd"/>
            <w:r>
              <w:rPr>
                <w:bCs/>
              </w:rPr>
              <w:t xml:space="preserve"> Erhverv. Det er derfor vigtigt</w:t>
            </w:r>
            <w:r w:rsidR="003278B4">
              <w:rPr>
                <w:bCs/>
              </w:rPr>
              <w:t>,</w:t>
            </w:r>
            <w:r>
              <w:rPr>
                <w:bCs/>
              </w:rPr>
              <w:t xml:space="preserve"> at kommunen har noteret det </w:t>
            </w:r>
            <w:proofErr w:type="spellStart"/>
            <w:r>
              <w:rPr>
                <w:bCs/>
              </w:rPr>
              <w:t>rett</w:t>
            </w:r>
            <w:r w:rsidR="003278B4">
              <w:rPr>
                <w:bCs/>
              </w:rPr>
              <w:t>e,</w:t>
            </w:r>
            <w:r>
              <w:rPr>
                <w:bCs/>
              </w:rPr>
              <w:t>der</w:t>
            </w:r>
            <w:proofErr w:type="spellEnd"/>
            <w:r>
              <w:rPr>
                <w:bCs/>
              </w:rPr>
              <w:t xml:space="preserve"> skal anvendes ifm. tilbageførslen. Det kan enten være det for øvrige ydelser</w:t>
            </w:r>
            <w:r w:rsidR="00CC1ED7">
              <w:rPr>
                <w:bCs/>
              </w:rPr>
              <w:t xml:space="preserve"> eller</w:t>
            </w:r>
            <w:r>
              <w:rPr>
                <w:bCs/>
              </w:rPr>
              <w:t xml:space="preserve"> </w:t>
            </w:r>
            <w:proofErr w:type="spellStart"/>
            <w:r w:rsidR="00FD6E6B">
              <w:rPr>
                <w:bCs/>
              </w:rPr>
              <w:t>Fleksløntilskud</w:t>
            </w:r>
            <w:proofErr w:type="spellEnd"/>
            <w:r w:rsidR="00FD6E6B">
              <w:rPr>
                <w:bCs/>
              </w:rPr>
              <w:t xml:space="preserve"> (FLT).</w:t>
            </w:r>
          </w:p>
        </w:tc>
      </w:tr>
      <w:tr w:rsidR="002D551E" w14:paraId="0FF0D69F" w14:textId="77777777" w:rsidTr="0003090F">
        <w:tc>
          <w:tcPr>
            <w:tcW w:w="1543" w:type="dxa"/>
            <w:vAlign w:val="center"/>
          </w:tcPr>
          <w:p w14:paraId="4500BB1E" w14:textId="3CEFF933" w:rsidR="002D551E" w:rsidRPr="000E6805" w:rsidRDefault="0014090F" w:rsidP="00EB719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Indbetalings</w:t>
            </w:r>
            <w:r w:rsidR="0002563A">
              <w:rPr>
                <w:b/>
              </w:rPr>
              <w:t>-</w:t>
            </w:r>
            <w:r w:rsidR="0002563A">
              <w:rPr>
                <w:b/>
              </w:rPr>
              <w:br/>
              <w:t>datoen</w:t>
            </w:r>
            <w:r w:rsidR="0002563A">
              <w:rPr>
                <w:b/>
              </w:rPr>
              <w:br/>
              <w:t>(Dispositions</w:t>
            </w:r>
            <w:r w:rsidR="0003090F">
              <w:rPr>
                <w:b/>
              </w:rPr>
              <w:t>-</w:t>
            </w:r>
            <w:r w:rsidR="0002563A">
              <w:rPr>
                <w:b/>
              </w:rPr>
              <w:t>dato)</w:t>
            </w:r>
          </w:p>
        </w:tc>
        <w:tc>
          <w:tcPr>
            <w:tcW w:w="5529" w:type="dxa"/>
          </w:tcPr>
          <w:p w14:paraId="481751C7" w14:textId="262210AF" w:rsidR="002D551E" w:rsidRDefault="00251105" w:rsidP="002D551E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Datoen for, hvornår borgeren har </w:t>
            </w:r>
            <w:r w:rsidR="00DA2D8D">
              <w:rPr>
                <w:bCs/>
              </w:rPr>
              <w:t>indbetalt på fordringen i debitor</w:t>
            </w:r>
            <w:r>
              <w:rPr>
                <w:bCs/>
              </w:rPr>
              <w:t>.</w:t>
            </w:r>
            <w:r w:rsidR="00DA2D8D">
              <w:rPr>
                <w:bCs/>
              </w:rPr>
              <w:t xml:space="preserve"> Dette er en dato i debitor, men vil fremgå </w:t>
            </w:r>
            <w:r w:rsidR="003178CE">
              <w:rPr>
                <w:bCs/>
              </w:rPr>
              <w:t>af KY på den specifikke dækning i fanen ”Fordringer”.</w:t>
            </w:r>
            <w:r>
              <w:rPr>
                <w:bCs/>
              </w:rPr>
              <w:t xml:space="preserve"> </w:t>
            </w:r>
            <w:r w:rsidR="0002563A">
              <w:rPr>
                <w:bCs/>
              </w:rPr>
              <w:t xml:space="preserve">Denne dato er central, da det er dispositionsdatoen for tilbageførslen.  </w:t>
            </w:r>
          </w:p>
        </w:tc>
      </w:tr>
      <w:tr w:rsidR="002D551E" w14:paraId="6E702E66" w14:textId="77777777" w:rsidTr="0003090F">
        <w:tc>
          <w:tcPr>
            <w:tcW w:w="1543" w:type="dxa"/>
            <w:vAlign w:val="center"/>
          </w:tcPr>
          <w:p w14:paraId="25664577" w14:textId="66FF6340" w:rsidR="002D551E" w:rsidRPr="000E6805" w:rsidRDefault="000E6805" w:rsidP="00EB7195">
            <w:pPr>
              <w:spacing w:line="360" w:lineRule="auto"/>
              <w:jc w:val="center"/>
              <w:rPr>
                <w:b/>
              </w:rPr>
            </w:pPr>
            <w:r w:rsidRPr="000E6805">
              <w:rPr>
                <w:b/>
              </w:rPr>
              <w:lastRenderedPageBreak/>
              <w:t>Løn</w:t>
            </w:r>
            <w:r>
              <w:rPr>
                <w:b/>
              </w:rPr>
              <w:t>periode</w:t>
            </w:r>
          </w:p>
        </w:tc>
        <w:tc>
          <w:tcPr>
            <w:tcW w:w="5529" w:type="dxa"/>
          </w:tcPr>
          <w:p w14:paraId="5F83A671" w14:textId="20B31274" w:rsidR="002D551E" w:rsidRDefault="0002563A" w:rsidP="002D551E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Lønperioden defineres af indbetalingsdatoen. Det betyder at, hvis indbetalingen er foretaget </w:t>
            </w:r>
            <w:r w:rsidRPr="0002563A">
              <w:rPr>
                <w:bCs/>
              </w:rPr>
              <w:t>23.03.2022</w:t>
            </w:r>
            <w:r>
              <w:rPr>
                <w:bCs/>
              </w:rPr>
              <w:t xml:space="preserve">, så vil lønperioden </w:t>
            </w:r>
            <w:r w:rsidR="001E22E9">
              <w:rPr>
                <w:bCs/>
              </w:rPr>
              <w:t>være</w:t>
            </w:r>
            <w:r>
              <w:rPr>
                <w:bCs/>
              </w:rPr>
              <w:t xml:space="preserve"> </w:t>
            </w:r>
            <w:r w:rsidRPr="0002563A">
              <w:rPr>
                <w:bCs/>
              </w:rPr>
              <w:t>1-31.03.2022</w:t>
            </w:r>
            <w:r>
              <w:rPr>
                <w:bCs/>
              </w:rPr>
              <w:t>.</w:t>
            </w:r>
          </w:p>
        </w:tc>
      </w:tr>
      <w:tr w:rsidR="002D551E" w14:paraId="1BED891D" w14:textId="77777777" w:rsidTr="0003090F">
        <w:tc>
          <w:tcPr>
            <w:tcW w:w="1543" w:type="dxa"/>
            <w:vAlign w:val="center"/>
          </w:tcPr>
          <w:p w14:paraId="60B0E69B" w14:textId="4A2A3FF6" w:rsidR="002D551E" w:rsidRPr="000E6805" w:rsidRDefault="000E6805" w:rsidP="00EB7195">
            <w:pPr>
              <w:spacing w:line="360" w:lineRule="auto"/>
              <w:jc w:val="center"/>
              <w:rPr>
                <w:b/>
              </w:rPr>
            </w:pPr>
            <w:r w:rsidRPr="000E6805">
              <w:rPr>
                <w:b/>
              </w:rPr>
              <w:t>Beløb</w:t>
            </w:r>
          </w:p>
        </w:tc>
        <w:tc>
          <w:tcPr>
            <w:tcW w:w="5529" w:type="dxa"/>
          </w:tcPr>
          <w:p w14:paraId="7D8BA358" w14:textId="679A9597" w:rsidR="002D551E" w:rsidRDefault="00251105" w:rsidP="000B7ABD">
            <w:pPr>
              <w:keepNext/>
              <w:spacing w:line="360" w:lineRule="auto"/>
              <w:rPr>
                <w:bCs/>
              </w:rPr>
            </w:pPr>
            <w:r>
              <w:rPr>
                <w:bCs/>
              </w:rPr>
              <w:t>Størrelsen på indbetalingen som borgeren har indbetalt. Dette er centralt, da det er beløbet der skal tilbageføres</w:t>
            </w:r>
            <w:r w:rsidR="001E22E9">
              <w:rPr>
                <w:bCs/>
              </w:rPr>
              <w:t>(Nedreguleres)</w:t>
            </w:r>
            <w:r w:rsidR="00343D76">
              <w:rPr>
                <w:bCs/>
              </w:rPr>
              <w:t xml:space="preserve"> i Felt 98 - </w:t>
            </w:r>
            <w:r w:rsidR="00BF48AC" w:rsidRPr="00BF48AC">
              <w:rPr>
                <w:bCs/>
              </w:rPr>
              <w:t>Tilbagebetalt kontanthjælp</w:t>
            </w:r>
            <w:r w:rsidR="00BF48AC">
              <w:rPr>
                <w:bCs/>
              </w:rPr>
              <w:t>.</w:t>
            </w:r>
          </w:p>
        </w:tc>
      </w:tr>
    </w:tbl>
    <w:p w14:paraId="66141B6C" w14:textId="651DBEF2" w:rsidR="000B7ABD" w:rsidRDefault="000B7ABD" w:rsidP="000B7ABD">
      <w:pPr>
        <w:pStyle w:val="Caption"/>
        <w:jc w:val="center"/>
      </w:pPr>
      <w:r>
        <w:t xml:space="preserve">Tabel </w:t>
      </w:r>
      <w:fldSimple w:instr=" SEQ Tabel \* ARABIC ">
        <w:r>
          <w:rPr>
            <w:noProof/>
          </w:rPr>
          <w:t>1</w:t>
        </w:r>
      </w:fldSimple>
      <w:r>
        <w:t>: Oplysninger - Tilbageførsel</w:t>
      </w:r>
    </w:p>
    <w:p w14:paraId="09E07DD4" w14:textId="2601A19D" w:rsidR="000E6805" w:rsidRDefault="0002563A" w:rsidP="00361DF3">
      <w:pPr>
        <w:spacing w:line="360" w:lineRule="auto"/>
        <w:ind w:left="720"/>
        <w:jc w:val="both"/>
        <w:rPr>
          <w:bCs/>
        </w:rPr>
      </w:pPr>
      <w:r w:rsidRPr="0002563A">
        <w:rPr>
          <w:b/>
        </w:rPr>
        <w:t>OBS:</w:t>
      </w:r>
      <w:r>
        <w:rPr>
          <w:b/>
        </w:rPr>
        <w:t xml:space="preserve"> </w:t>
      </w:r>
      <w:r>
        <w:rPr>
          <w:bCs/>
        </w:rPr>
        <w:t xml:space="preserve">Der kan ikke gives en </w:t>
      </w:r>
      <w:r w:rsidR="003178CE">
        <w:rPr>
          <w:bCs/>
        </w:rPr>
        <w:t xml:space="preserve">trin-for-trin vejledning i hvordan den konkrete tilbageførsel skal håndteres i </w:t>
      </w:r>
      <w:proofErr w:type="spellStart"/>
      <w:r w:rsidR="003178CE">
        <w:rPr>
          <w:bCs/>
        </w:rPr>
        <w:t>TastSelv</w:t>
      </w:r>
      <w:proofErr w:type="spellEnd"/>
      <w:r w:rsidR="003178CE">
        <w:rPr>
          <w:bCs/>
        </w:rPr>
        <w:t>, da der er tale om et ekstern</w:t>
      </w:r>
      <w:r w:rsidR="003349EC">
        <w:rPr>
          <w:bCs/>
        </w:rPr>
        <w:t>t</w:t>
      </w:r>
      <w:r w:rsidR="003178CE">
        <w:rPr>
          <w:bCs/>
        </w:rPr>
        <w:t xml:space="preserve"> system. </w:t>
      </w:r>
      <w:r w:rsidR="003178CE">
        <w:t>Hvis du vil vide mere om dette, bedes du kontakte SKAT og følge deres vejledning.</w:t>
      </w:r>
    </w:p>
    <w:p w14:paraId="4D91F596" w14:textId="461527BF" w:rsidR="0002563A" w:rsidRDefault="0002563A" w:rsidP="000E6805">
      <w:pPr>
        <w:spacing w:line="360" w:lineRule="auto"/>
        <w:rPr>
          <w:b/>
        </w:rPr>
      </w:pPr>
    </w:p>
    <w:p w14:paraId="34A2B2FD" w14:textId="77777777" w:rsidR="00D6133D" w:rsidRPr="0002563A" w:rsidRDefault="00D6133D" w:rsidP="000E6805">
      <w:pPr>
        <w:spacing w:line="360" w:lineRule="auto"/>
        <w:rPr>
          <w:b/>
        </w:rPr>
      </w:pPr>
    </w:p>
    <w:p w14:paraId="5185695A" w14:textId="611E5D22" w:rsidR="005427B0" w:rsidRPr="00155BF8" w:rsidRDefault="00155BF8" w:rsidP="00155BF8">
      <w:pPr>
        <w:pStyle w:val="ListParagraph"/>
        <w:numPr>
          <w:ilvl w:val="0"/>
          <w:numId w:val="25"/>
        </w:numPr>
        <w:spacing w:line="360" w:lineRule="auto"/>
        <w:rPr>
          <w:b/>
        </w:rPr>
      </w:pPr>
      <w:r>
        <w:rPr>
          <w:b/>
        </w:rPr>
        <w:t xml:space="preserve">Trin 3 – </w:t>
      </w:r>
      <w:r w:rsidR="001947A9" w:rsidRPr="00155BF8">
        <w:rPr>
          <w:b/>
        </w:rPr>
        <w:t>Jou</w:t>
      </w:r>
      <w:r w:rsidR="003349EC">
        <w:rPr>
          <w:b/>
        </w:rPr>
        <w:t>r</w:t>
      </w:r>
      <w:r w:rsidR="001947A9" w:rsidRPr="00155BF8">
        <w:rPr>
          <w:b/>
        </w:rPr>
        <w:t>nalis</w:t>
      </w:r>
      <w:r w:rsidR="003349EC">
        <w:rPr>
          <w:b/>
        </w:rPr>
        <w:t>é</w:t>
      </w:r>
      <w:r w:rsidR="001947A9" w:rsidRPr="00155BF8">
        <w:rPr>
          <w:b/>
        </w:rPr>
        <w:t>r</w:t>
      </w:r>
      <w:r w:rsidR="00617BD1" w:rsidRPr="00155BF8">
        <w:rPr>
          <w:b/>
        </w:rPr>
        <w:t>:</w:t>
      </w:r>
    </w:p>
    <w:p w14:paraId="1C134CE6" w14:textId="48E687CC" w:rsidR="00155BF8" w:rsidRPr="00155BF8" w:rsidRDefault="00DA27BF" w:rsidP="00043E90">
      <w:pPr>
        <w:spacing w:line="360" w:lineRule="auto"/>
        <w:ind w:left="720"/>
        <w:jc w:val="both"/>
        <w:rPr>
          <w:bCs/>
        </w:rPr>
      </w:pPr>
      <w:r>
        <w:rPr>
          <w:bCs/>
        </w:rPr>
        <w:t>Når den manuelle indberetning er tilbageført</w:t>
      </w:r>
      <w:r w:rsidR="00FD6E6B">
        <w:rPr>
          <w:bCs/>
        </w:rPr>
        <w:t xml:space="preserve"> for en borger</w:t>
      </w:r>
      <w:r w:rsidR="00F20F39">
        <w:rPr>
          <w:bCs/>
        </w:rPr>
        <w:t>,</w:t>
      </w:r>
      <w:r>
        <w:rPr>
          <w:bCs/>
        </w:rPr>
        <w:t xml:space="preserve"> </w:t>
      </w:r>
      <w:r w:rsidR="00B17415">
        <w:rPr>
          <w:bCs/>
        </w:rPr>
        <w:t>skal ko</w:t>
      </w:r>
      <w:r w:rsidR="00FE6BEF">
        <w:rPr>
          <w:bCs/>
        </w:rPr>
        <w:t>m</w:t>
      </w:r>
      <w:r w:rsidR="00B17415">
        <w:rPr>
          <w:bCs/>
        </w:rPr>
        <w:t xml:space="preserve">munen sikre </w:t>
      </w:r>
      <w:r w:rsidR="00760342">
        <w:rPr>
          <w:bCs/>
        </w:rPr>
        <w:t>at journalisere de handlinger</w:t>
      </w:r>
      <w:r w:rsidR="00F20F39">
        <w:rPr>
          <w:bCs/>
        </w:rPr>
        <w:t xml:space="preserve">, </w:t>
      </w:r>
      <w:r w:rsidR="00760342">
        <w:rPr>
          <w:bCs/>
        </w:rPr>
        <w:t>de</w:t>
      </w:r>
      <w:r w:rsidR="00F20F39">
        <w:rPr>
          <w:bCs/>
        </w:rPr>
        <w:t>r er</w:t>
      </w:r>
      <w:r w:rsidR="00760342">
        <w:rPr>
          <w:bCs/>
        </w:rPr>
        <w:t xml:space="preserve"> foretaget ifm. tilbageførslen. </w:t>
      </w:r>
      <w:r w:rsidR="001E65E2">
        <w:rPr>
          <w:bCs/>
        </w:rPr>
        <w:t xml:space="preserve">Dette med </w:t>
      </w:r>
      <w:r w:rsidR="00F20F39">
        <w:rPr>
          <w:bCs/>
        </w:rPr>
        <w:t>hensigt</w:t>
      </w:r>
      <w:r w:rsidR="001E65E2">
        <w:rPr>
          <w:bCs/>
        </w:rPr>
        <w:t xml:space="preserve"> om at </w:t>
      </w:r>
      <w:r w:rsidR="001E65E2" w:rsidRPr="004B2386">
        <w:rPr>
          <w:rFonts w:cs="Calibri"/>
        </w:rPr>
        <w:t xml:space="preserve">skabe gennemsigtighed </w:t>
      </w:r>
      <w:r w:rsidR="001E65E2">
        <w:rPr>
          <w:rFonts w:cs="Calibri"/>
        </w:rPr>
        <w:t>og et revisionsspor for de historiske handlinger</w:t>
      </w:r>
      <w:r w:rsidR="00F20F39">
        <w:rPr>
          <w:rFonts w:cs="Calibri"/>
        </w:rPr>
        <w:t>,</w:t>
      </w:r>
      <w:r w:rsidR="001E65E2">
        <w:rPr>
          <w:rFonts w:cs="Calibri"/>
        </w:rPr>
        <w:t xml:space="preserve"> der er foretaget. Det anbefales</w:t>
      </w:r>
      <w:r w:rsidR="00F20F39">
        <w:rPr>
          <w:rFonts w:cs="Calibri"/>
        </w:rPr>
        <w:t>,</w:t>
      </w:r>
      <w:r w:rsidR="001E65E2">
        <w:rPr>
          <w:rFonts w:cs="Calibri"/>
        </w:rPr>
        <w:t xml:space="preserve"> at denne journalisering foretages i KY, men kan også foretages andet sted, hvis det af kommunen anses forretningsmæssigt centralt. </w:t>
      </w:r>
      <w:r w:rsidR="00043E90">
        <w:rPr>
          <w:rFonts w:cs="Calibri"/>
        </w:rPr>
        <w:t xml:space="preserve">Dette skal ligeledes ses </w:t>
      </w:r>
      <w:r w:rsidR="004F5237">
        <w:rPr>
          <w:rFonts w:cs="Calibri"/>
        </w:rPr>
        <w:t>som en verifikation og dermed bekræftelse på</w:t>
      </w:r>
      <w:r w:rsidR="00F20F39">
        <w:rPr>
          <w:rFonts w:cs="Calibri"/>
        </w:rPr>
        <w:t>,</w:t>
      </w:r>
      <w:r w:rsidR="004F5237">
        <w:rPr>
          <w:rFonts w:cs="Calibri"/>
        </w:rPr>
        <w:t xml:space="preserve"> at der er foretaget en tilbageførsel af den </w:t>
      </w:r>
      <w:proofErr w:type="spellStart"/>
      <w:r w:rsidR="004F5237">
        <w:rPr>
          <w:rFonts w:cs="Calibri"/>
        </w:rPr>
        <w:t>manulle</w:t>
      </w:r>
      <w:proofErr w:type="spellEnd"/>
      <w:r w:rsidR="004F5237">
        <w:rPr>
          <w:rFonts w:cs="Calibri"/>
        </w:rPr>
        <w:t xml:space="preserve"> indberetning ifm. dækningen.</w:t>
      </w:r>
    </w:p>
    <w:p w14:paraId="607608D5" w14:textId="33947636" w:rsidR="002D0D03" w:rsidRPr="00155BF8" w:rsidRDefault="002D0D03" w:rsidP="002D0D03">
      <w:pPr>
        <w:spacing w:line="360" w:lineRule="auto"/>
        <w:ind w:left="720"/>
        <w:jc w:val="both"/>
        <w:rPr>
          <w:bCs/>
        </w:rPr>
      </w:pPr>
      <w:r w:rsidRPr="004819ED">
        <w:rPr>
          <w:rFonts w:cs="Calibri"/>
          <w:b/>
          <w:bCs/>
        </w:rPr>
        <w:t>Bemærk:</w:t>
      </w:r>
      <w:r>
        <w:rPr>
          <w:rFonts w:cs="Calibri"/>
        </w:rPr>
        <w:t xml:space="preserve"> Tilbageførslen kan have indflydelse på borgers årsopgørelse, og dermed borgers skat/indtægt/ydelse</w:t>
      </w:r>
      <w:r w:rsidR="00CE26E7">
        <w:rPr>
          <w:rFonts w:cs="Calibri"/>
        </w:rPr>
        <w:t>. K</w:t>
      </w:r>
      <w:r>
        <w:rPr>
          <w:rFonts w:cs="Calibri"/>
        </w:rPr>
        <w:t>ommunen kan derfor overveje om borger skal informeres om tilbageførslen</w:t>
      </w:r>
      <w:r w:rsidR="00CE26E7">
        <w:rPr>
          <w:rFonts w:cs="Calibri"/>
        </w:rPr>
        <w:t xml:space="preserve"> alt afhængig af kommunes retningslinjer herfor.</w:t>
      </w:r>
    </w:p>
    <w:p w14:paraId="33BC78E0" w14:textId="77777777" w:rsidR="002D0D03" w:rsidRPr="00155BF8" w:rsidRDefault="002D0D03" w:rsidP="00043E90">
      <w:pPr>
        <w:spacing w:line="360" w:lineRule="auto"/>
        <w:ind w:left="720"/>
        <w:jc w:val="both"/>
        <w:rPr>
          <w:bCs/>
        </w:rPr>
      </w:pPr>
    </w:p>
    <w:p w14:paraId="593E1D6B" w14:textId="660E068A" w:rsidR="004D0134" w:rsidRPr="00076A4E" w:rsidRDefault="004D0134" w:rsidP="004D0134"/>
    <w:p w14:paraId="2036E273" w14:textId="6F4EEA96" w:rsidR="00526D77" w:rsidRDefault="00526D77" w:rsidP="00DA27BF">
      <w:pPr>
        <w:spacing w:line="360" w:lineRule="auto"/>
        <w:jc w:val="both"/>
      </w:pPr>
      <w:r>
        <w:t xml:space="preserve">Når kommunen har gennemført overstående trin for samtlige borgere, hvor dækninger </w:t>
      </w:r>
      <w:r w:rsidR="00EE6AC1">
        <w:t xml:space="preserve">(Indbetalinger) er manuelt indberettet til </w:t>
      </w:r>
      <w:proofErr w:type="spellStart"/>
      <w:r w:rsidR="00EE6AC1">
        <w:t>TastSelv</w:t>
      </w:r>
      <w:proofErr w:type="spellEnd"/>
      <w:r w:rsidR="00EE6AC1">
        <w:t>, kan KLIK-opgave</w:t>
      </w:r>
      <w:r w:rsidR="00912B25">
        <w:t>n</w:t>
      </w:r>
      <w:r w:rsidR="00EE6AC1">
        <w:t xml:space="preserve"> </w:t>
      </w:r>
      <w:r w:rsidR="00F20F39">
        <w:t xml:space="preserve">markeres </w:t>
      </w:r>
      <w:r w:rsidR="00912B25">
        <w:t>som</w:t>
      </w:r>
      <w:r w:rsidR="00F20F39">
        <w:t xml:space="preserve"> fuldført</w:t>
      </w:r>
      <w:r w:rsidR="00EE6AC1">
        <w:t>.</w:t>
      </w:r>
    </w:p>
    <w:p w14:paraId="7B0D4DEB" w14:textId="77777777" w:rsidR="00617BD1" w:rsidRPr="00076A4E" w:rsidRDefault="00617BD1" w:rsidP="004D0134"/>
    <w:p w14:paraId="67CF2239" w14:textId="0C199D7B" w:rsidR="00F45AA6" w:rsidRDefault="00F45AA6" w:rsidP="00B331A0">
      <w:pPr>
        <w:spacing w:line="360" w:lineRule="auto"/>
        <w:rPr>
          <w:b/>
        </w:rPr>
      </w:pPr>
      <w:r w:rsidRPr="00E52FAF">
        <w:rPr>
          <w:b/>
        </w:rPr>
        <w:t>Resultat</w:t>
      </w:r>
      <w:r w:rsidR="00C25B2B">
        <w:rPr>
          <w:b/>
        </w:rPr>
        <w:t xml:space="preserve"> (*)</w:t>
      </w:r>
      <w:r w:rsidRPr="00E52FAF">
        <w:rPr>
          <w:b/>
        </w:rPr>
        <w:t>:</w:t>
      </w:r>
    </w:p>
    <w:p w14:paraId="351006DA" w14:textId="5C3F19CB" w:rsidR="00772615" w:rsidRDefault="00772615" w:rsidP="00B331A0">
      <w:pPr>
        <w:spacing w:line="360" w:lineRule="auto"/>
        <w:rPr>
          <w:bCs/>
        </w:rPr>
      </w:pPr>
      <w:r>
        <w:rPr>
          <w:bCs/>
        </w:rPr>
        <w:t>Kommunen får tilbageført alle manuelle indberetninger</w:t>
      </w:r>
      <w:r w:rsidR="00F20F39">
        <w:rPr>
          <w:bCs/>
        </w:rPr>
        <w:t>,</w:t>
      </w:r>
      <w:r>
        <w:rPr>
          <w:bCs/>
        </w:rPr>
        <w:t xml:space="preserve"> der er foretaget ifm. dækninger (Indbetalinger) på KMD Aktiv fordringer i KY.</w:t>
      </w:r>
    </w:p>
    <w:p w14:paraId="17EFC28E" w14:textId="59BF199E" w:rsidR="00A16ABD" w:rsidRDefault="00A16ABD" w:rsidP="00B331A0">
      <w:pPr>
        <w:spacing w:line="360" w:lineRule="auto"/>
        <w:rPr>
          <w:b/>
        </w:rPr>
      </w:pPr>
    </w:p>
    <w:p w14:paraId="1AB0361F" w14:textId="706CC4BD" w:rsidR="00E1709C" w:rsidRDefault="00E1709C" w:rsidP="00B331A0">
      <w:pPr>
        <w:spacing w:line="360" w:lineRule="auto"/>
        <w:rPr>
          <w:b/>
        </w:rPr>
      </w:pPr>
      <w:r>
        <w:rPr>
          <w:b/>
        </w:rPr>
        <w:t>Anbefalet udfører</w:t>
      </w:r>
      <w:r w:rsidR="00693DDE">
        <w:rPr>
          <w:b/>
        </w:rPr>
        <w:t xml:space="preserve"> (*)</w:t>
      </w:r>
      <w:r w:rsidRPr="00E52FAF">
        <w:rPr>
          <w:b/>
        </w:rPr>
        <w:t>:</w:t>
      </w:r>
    </w:p>
    <w:p w14:paraId="0AEF424A" w14:textId="77777777" w:rsidR="00FD6E6B" w:rsidRPr="00B363B6" w:rsidRDefault="00FD6E6B" w:rsidP="00FD6E6B">
      <w:pPr>
        <w:spacing w:line="360" w:lineRule="auto"/>
        <w:rPr>
          <w:bCs/>
        </w:rPr>
      </w:pPr>
      <w:r>
        <w:rPr>
          <w:bCs/>
        </w:rPr>
        <w:t xml:space="preserve">KY-Sagsbehandler samt medarbejder med adgang til </w:t>
      </w:r>
      <w:proofErr w:type="spellStart"/>
      <w:r>
        <w:rPr>
          <w:bCs/>
        </w:rPr>
        <w:t>TastSelv</w:t>
      </w:r>
      <w:proofErr w:type="spellEnd"/>
      <w:r>
        <w:rPr>
          <w:bCs/>
        </w:rPr>
        <w:t xml:space="preserve"> i kommunen.</w:t>
      </w:r>
    </w:p>
    <w:p w14:paraId="338B0797" w14:textId="77777777" w:rsidR="00FE610B" w:rsidRDefault="00FE610B" w:rsidP="00B331A0">
      <w:pPr>
        <w:spacing w:line="360" w:lineRule="auto"/>
      </w:pPr>
    </w:p>
    <w:p w14:paraId="161CFAC5" w14:textId="45BF4249" w:rsidR="00FF5B88" w:rsidRDefault="006533F0" w:rsidP="00B331A0">
      <w:pPr>
        <w:spacing w:line="360" w:lineRule="auto"/>
        <w:rPr>
          <w:b/>
        </w:rPr>
      </w:pPr>
      <w:r>
        <w:rPr>
          <w:b/>
        </w:rPr>
        <w:t xml:space="preserve">Involverede parter: </w:t>
      </w:r>
    </w:p>
    <w:p w14:paraId="555EC27C" w14:textId="0707F936" w:rsidR="00CE2B4D" w:rsidRPr="00CE2B4D" w:rsidRDefault="00185FD2" w:rsidP="00B331A0">
      <w:pPr>
        <w:spacing w:line="360" w:lineRule="auto"/>
        <w:rPr>
          <w:bCs/>
        </w:rPr>
      </w:pPr>
      <w:r>
        <w:rPr>
          <w:bCs/>
        </w:rPr>
        <w:t>KY-Projektleder.</w:t>
      </w:r>
    </w:p>
    <w:p w14:paraId="7ABE710C" w14:textId="77777777" w:rsidR="007F2802" w:rsidRPr="00076A4E" w:rsidRDefault="007F2802" w:rsidP="00B05965"/>
    <w:p w14:paraId="0EC73965" w14:textId="77777777" w:rsidR="004C00B3" w:rsidRPr="008733BA" w:rsidRDefault="004C00B3" w:rsidP="00B05965">
      <w:pPr>
        <w:rPr>
          <w:bCs/>
        </w:rPr>
      </w:pPr>
    </w:p>
    <w:p w14:paraId="10E1CCA5" w14:textId="77777777" w:rsidR="0065151B" w:rsidRPr="006533F0" w:rsidRDefault="0065151B" w:rsidP="0065151B">
      <w:pPr>
        <w:keepNext/>
        <w:rPr>
          <w:b/>
          <w:color w:val="808080" w:themeColor="background1" w:themeShade="80"/>
          <w:sz w:val="18"/>
        </w:rPr>
      </w:pPr>
      <w:r w:rsidRPr="006533F0">
        <w:rPr>
          <w:b/>
          <w:color w:val="808080" w:themeColor="background1" w:themeShade="80"/>
          <w:sz w:val="18"/>
        </w:rPr>
        <w:t>Versionshistorik:</w:t>
      </w:r>
    </w:p>
    <w:tbl>
      <w:tblPr>
        <w:tblStyle w:val="TableGrid"/>
        <w:tblW w:w="85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0"/>
        <w:gridCol w:w="5041"/>
        <w:gridCol w:w="1234"/>
        <w:gridCol w:w="1275"/>
      </w:tblGrid>
      <w:tr w:rsidR="0065151B" w:rsidRPr="006533F0" w14:paraId="72851228" w14:textId="77777777" w:rsidTr="00043E90">
        <w:tc>
          <w:tcPr>
            <w:tcW w:w="950" w:type="dxa"/>
          </w:tcPr>
          <w:p w14:paraId="417489A4" w14:textId="77777777" w:rsidR="0065151B" w:rsidRPr="006533F0" w:rsidRDefault="0065151B" w:rsidP="00B05965">
            <w:pPr>
              <w:rPr>
                <w:b/>
                <w:color w:val="808080" w:themeColor="background1" w:themeShade="80"/>
                <w:sz w:val="18"/>
              </w:rPr>
            </w:pPr>
            <w:r w:rsidRPr="006533F0">
              <w:rPr>
                <w:b/>
                <w:color w:val="808080" w:themeColor="background1" w:themeShade="80"/>
                <w:sz w:val="18"/>
              </w:rPr>
              <w:t>Version</w:t>
            </w:r>
          </w:p>
        </w:tc>
        <w:tc>
          <w:tcPr>
            <w:tcW w:w="5041" w:type="dxa"/>
          </w:tcPr>
          <w:p w14:paraId="2ED13F28" w14:textId="77777777" w:rsidR="0065151B" w:rsidRPr="006533F0" w:rsidRDefault="0065151B" w:rsidP="00B05965">
            <w:pPr>
              <w:rPr>
                <w:b/>
                <w:color w:val="808080" w:themeColor="background1" w:themeShade="80"/>
                <w:sz w:val="18"/>
              </w:rPr>
            </w:pPr>
            <w:r w:rsidRPr="006533F0">
              <w:rPr>
                <w:b/>
                <w:color w:val="808080" w:themeColor="background1" w:themeShade="80"/>
                <w:sz w:val="18"/>
              </w:rPr>
              <w:t>Note</w:t>
            </w:r>
          </w:p>
        </w:tc>
        <w:tc>
          <w:tcPr>
            <w:tcW w:w="1234" w:type="dxa"/>
          </w:tcPr>
          <w:p w14:paraId="2C70AE8F" w14:textId="77777777" w:rsidR="0065151B" w:rsidRPr="006533F0" w:rsidRDefault="0065151B" w:rsidP="00B05965">
            <w:pPr>
              <w:rPr>
                <w:b/>
                <w:color w:val="808080" w:themeColor="background1" w:themeShade="80"/>
                <w:sz w:val="18"/>
              </w:rPr>
            </w:pPr>
            <w:r w:rsidRPr="006533F0">
              <w:rPr>
                <w:b/>
                <w:color w:val="808080" w:themeColor="background1" w:themeShade="80"/>
                <w:sz w:val="18"/>
              </w:rPr>
              <w:t>Initialer</w:t>
            </w:r>
          </w:p>
        </w:tc>
        <w:tc>
          <w:tcPr>
            <w:tcW w:w="1275" w:type="dxa"/>
          </w:tcPr>
          <w:p w14:paraId="79E5734C" w14:textId="77777777" w:rsidR="0065151B" w:rsidRPr="006533F0" w:rsidRDefault="0065151B" w:rsidP="00B05965">
            <w:pPr>
              <w:rPr>
                <w:b/>
                <w:color w:val="808080" w:themeColor="background1" w:themeShade="80"/>
                <w:sz w:val="18"/>
              </w:rPr>
            </w:pPr>
            <w:r w:rsidRPr="006533F0">
              <w:rPr>
                <w:b/>
                <w:color w:val="808080" w:themeColor="background1" w:themeShade="80"/>
                <w:sz w:val="18"/>
              </w:rPr>
              <w:t>Dato</w:t>
            </w:r>
          </w:p>
        </w:tc>
      </w:tr>
      <w:tr w:rsidR="0065151B" w:rsidRPr="006533F0" w14:paraId="0ADDC42F" w14:textId="77777777" w:rsidTr="00043E90">
        <w:tc>
          <w:tcPr>
            <w:tcW w:w="950" w:type="dxa"/>
          </w:tcPr>
          <w:p w14:paraId="761689EE" w14:textId="5D8A28DE" w:rsidR="0065151B" w:rsidRPr="006533F0" w:rsidRDefault="00537E66" w:rsidP="00B05965">
            <w:pPr>
              <w:rPr>
                <w:color w:val="808080" w:themeColor="background1" w:themeShade="80"/>
                <w:sz w:val="18"/>
              </w:rPr>
            </w:pPr>
            <w:r>
              <w:rPr>
                <w:color w:val="808080" w:themeColor="background1" w:themeShade="80"/>
                <w:sz w:val="18"/>
              </w:rPr>
              <w:t>1.0</w:t>
            </w:r>
          </w:p>
        </w:tc>
        <w:tc>
          <w:tcPr>
            <w:tcW w:w="5041" w:type="dxa"/>
          </w:tcPr>
          <w:p w14:paraId="59B663F9" w14:textId="3F8459DD" w:rsidR="0065151B" w:rsidRPr="006533F0" w:rsidRDefault="00B331A0" w:rsidP="00B05965">
            <w:pPr>
              <w:rPr>
                <w:color w:val="808080" w:themeColor="background1" w:themeShade="80"/>
                <w:sz w:val="18"/>
              </w:rPr>
            </w:pPr>
            <w:r>
              <w:rPr>
                <w:color w:val="808080" w:themeColor="background1" w:themeShade="80"/>
                <w:sz w:val="18"/>
              </w:rPr>
              <w:t>Udkast</w:t>
            </w:r>
          </w:p>
        </w:tc>
        <w:tc>
          <w:tcPr>
            <w:tcW w:w="1234" w:type="dxa"/>
          </w:tcPr>
          <w:p w14:paraId="452632AE" w14:textId="53784DB9" w:rsidR="0065151B" w:rsidRPr="006533F0" w:rsidRDefault="00B331A0" w:rsidP="00B05965">
            <w:pPr>
              <w:rPr>
                <w:color w:val="808080" w:themeColor="background1" w:themeShade="80"/>
                <w:sz w:val="18"/>
              </w:rPr>
            </w:pPr>
            <w:r>
              <w:rPr>
                <w:color w:val="808080" w:themeColor="background1" w:themeShade="80"/>
                <w:sz w:val="18"/>
              </w:rPr>
              <w:t>JVBR</w:t>
            </w:r>
          </w:p>
        </w:tc>
        <w:tc>
          <w:tcPr>
            <w:tcW w:w="1275" w:type="dxa"/>
          </w:tcPr>
          <w:p w14:paraId="65731447" w14:textId="083D939F" w:rsidR="0065151B" w:rsidRPr="006533F0" w:rsidRDefault="00B331A0" w:rsidP="00B05965">
            <w:pPr>
              <w:rPr>
                <w:color w:val="808080" w:themeColor="background1" w:themeShade="80"/>
                <w:sz w:val="18"/>
              </w:rPr>
            </w:pPr>
            <w:r>
              <w:rPr>
                <w:color w:val="808080" w:themeColor="background1" w:themeShade="80"/>
                <w:sz w:val="18"/>
              </w:rPr>
              <w:t>08/07</w:t>
            </w:r>
            <w:r w:rsidR="00043E90">
              <w:rPr>
                <w:color w:val="808080" w:themeColor="background1" w:themeShade="80"/>
                <w:sz w:val="18"/>
              </w:rPr>
              <w:t>-2022</w:t>
            </w:r>
          </w:p>
        </w:tc>
      </w:tr>
    </w:tbl>
    <w:p w14:paraId="78BBF120" w14:textId="77777777" w:rsidR="0065151B" w:rsidRPr="0065151B" w:rsidRDefault="0065151B" w:rsidP="004C00B3">
      <w:pPr>
        <w:rPr>
          <w:color w:val="808080" w:themeColor="background1" w:themeShade="80"/>
        </w:rPr>
      </w:pPr>
    </w:p>
    <w:sectPr w:rsidR="0065151B" w:rsidRPr="0065151B" w:rsidSect="006B401D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381" w:right="2722" w:bottom="2296" w:left="1418" w:header="1021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14114" w14:textId="77777777" w:rsidR="006C3AF8" w:rsidRDefault="006C3AF8" w:rsidP="0058463E">
      <w:pPr>
        <w:spacing w:line="240" w:lineRule="auto"/>
      </w:pPr>
      <w:r>
        <w:separator/>
      </w:r>
    </w:p>
  </w:endnote>
  <w:endnote w:type="continuationSeparator" w:id="0">
    <w:p w14:paraId="472B0922" w14:textId="77777777" w:rsidR="006C3AF8" w:rsidRDefault="006C3AF8" w:rsidP="0058463E">
      <w:pPr>
        <w:spacing w:line="240" w:lineRule="auto"/>
      </w:pPr>
      <w:r>
        <w:continuationSeparator/>
      </w:r>
    </w:p>
  </w:endnote>
  <w:endnote w:type="continuationNotice" w:id="1">
    <w:p w14:paraId="7ADF82D8" w14:textId="77777777" w:rsidR="006C3AF8" w:rsidRDefault="006C3A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2D56" w14:textId="77777777" w:rsidR="007A3A76" w:rsidRPr="000D5237" w:rsidRDefault="007A3A76">
    <w:pPr>
      <w:pStyle w:val="Footer"/>
    </w:pPr>
    <w:r w:rsidRPr="000D5237">
      <w:t xml:space="preserve">KOMBIT A/S   Halfdansgade 8   2300 København S   </w:t>
    </w:r>
    <w:proofErr w:type="spellStart"/>
    <w:r w:rsidRPr="000D5237">
      <w:t>Tlf</w:t>
    </w:r>
    <w:proofErr w:type="spellEnd"/>
    <w:r w:rsidRPr="000D5237">
      <w:t xml:space="preserve"> 3334 9400   www.kombit.dk   kombit@kombit.dk   CVR 19 43 50 75</w:t>
    </w:r>
    <w:r>
      <w:tab/>
      <w:t xml:space="preserve">Side </w:t>
    </w:r>
    <w:r w:rsidR="0062227C">
      <w:fldChar w:fldCharType="begin"/>
    </w:r>
    <w:r>
      <w:instrText xml:space="preserve"> page </w:instrText>
    </w:r>
    <w:r w:rsidR="0062227C">
      <w:fldChar w:fldCharType="separate"/>
    </w:r>
    <w:r w:rsidR="0072768C">
      <w:rPr>
        <w:noProof/>
      </w:rPr>
      <w:t>1</w:t>
    </w:r>
    <w:r w:rsidR="0062227C">
      <w:fldChar w:fldCharType="end"/>
    </w:r>
    <w:r>
      <w:t>/</w:t>
    </w:r>
    <w:r w:rsidR="006C3AF8">
      <w:fldChar w:fldCharType="begin"/>
    </w:r>
    <w:r w:rsidR="006C3AF8">
      <w:instrText xml:space="preserve"> numpages </w:instrText>
    </w:r>
    <w:r w:rsidR="006C3AF8">
      <w:fldChar w:fldCharType="separate"/>
    </w:r>
    <w:r w:rsidR="0072768C">
      <w:rPr>
        <w:noProof/>
      </w:rPr>
      <w:t>2</w:t>
    </w:r>
    <w:r w:rsidR="006C3AF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AB25" w14:textId="77777777" w:rsidR="00C86741" w:rsidRPr="000D5237" w:rsidRDefault="00C86741" w:rsidP="00C86741">
    <w:pPr>
      <w:pStyle w:val="Footer"/>
    </w:pPr>
    <w:r w:rsidRPr="000D5237">
      <w:t xml:space="preserve">KOMBIT A/S   Halfdansgade 8   2300 København S   </w:t>
    </w:r>
    <w:proofErr w:type="spellStart"/>
    <w:r w:rsidRPr="000D5237">
      <w:t>Tlf</w:t>
    </w:r>
    <w:proofErr w:type="spellEnd"/>
    <w:r w:rsidRPr="000D5237">
      <w:t xml:space="preserve"> 3334 9400   www.kombit.dk   kombit@kombit.dk   CVR 19 43 50 75</w:t>
    </w:r>
    <w:r>
      <w:tab/>
      <w:t xml:space="preserve">Side </w:t>
    </w:r>
    <w:r w:rsidR="0062227C">
      <w:fldChar w:fldCharType="begin"/>
    </w:r>
    <w:r>
      <w:instrText xml:space="preserve"> page </w:instrText>
    </w:r>
    <w:r w:rsidR="0062227C">
      <w:fldChar w:fldCharType="separate"/>
    </w:r>
    <w:r w:rsidR="006B401D">
      <w:rPr>
        <w:noProof/>
      </w:rPr>
      <w:t>1</w:t>
    </w:r>
    <w:r w:rsidR="0062227C">
      <w:fldChar w:fldCharType="end"/>
    </w:r>
    <w:r>
      <w:t>/</w:t>
    </w:r>
    <w:r w:rsidR="006C3AF8">
      <w:fldChar w:fldCharType="begin"/>
    </w:r>
    <w:r w:rsidR="006C3AF8">
      <w:instrText xml:space="preserve"> numpages </w:instrText>
    </w:r>
    <w:r w:rsidR="006C3AF8">
      <w:fldChar w:fldCharType="separate"/>
    </w:r>
    <w:r w:rsidR="0072768C">
      <w:rPr>
        <w:noProof/>
      </w:rPr>
      <w:t>2</w:t>
    </w:r>
    <w:r w:rsidR="006C3AF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1530B" w14:textId="77777777" w:rsidR="006C3AF8" w:rsidRDefault="006C3AF8" w:rsidP="0058463E">
      <w:pPr>
        <w:spacing w:line="240" w:lineRule="auto"/>
      </w:pPr>
      <w:r>
        <w:separator/>
      </w:r>
    </w:p>
  </w:footnote>
  <w:footnote w:type="continuationSeparator" w:id="0">
    <w:p w14:paraId="45B8FEED" w14:textId="77777777" w:rsidR="006C3AF8" w:rsidRDefault="006C3AF8" w:rsidP="0058463E">
      <w:pPr>
        <w:spacing w:line="240" w:lineRule="auto"/>
      </w:pPr>
      <w:r>
        <w:continuationSeparator/>
      </w:r>
    </w:p>
  </w:footnote>
  <w:footnote w:type="continuationNotice" w:id="1">
    <w:p w14:paraId="7BA9B320" w14:textId="77777777" w:rsidR="006C3AF8" w:rsidRDefault="006C3A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EB1F" w14:textId="283E98C1" w:rsidR="006B401D" w:rsidRDefault="0072768C" w:rsidP="006B401D">
    <w:pPr>
      <w:pStyle w:val="DatoHeader"/>
      <w:tabs>
        <w:tab w:val="clear" w:pos="9526"/>
        <w:tab w:val="right" w:pos="7513"/>
      </w:tabs>
    </w:pPr>
    <w:r>
      <w:t>[</w:t>
    </w:r>
    <w:r w:rsidR="000B260C">
      <w:t>UI 50 Foretag tilbageførsel af manuel indberetning til eIndkomst ifm. dækninger på KMD Aktiv fordringer</w:t>
    </w:r>
    <w:r>
      <w:t>]</w:t>
    </w:r>
  </w:p>
  <w:p w14:paraId="40B0B8DD" w14:textId="0B6014B1" w:rsidR="006B401D" w:rsidRDefault="006C3AF8" w:rsidP="006B401D">
    <w:pPr>
      <w:pStyle w:val="DatoHeader"/>
      <w:tabs>
        <w:tab w:val="clear" w:pos="9526"/>
        <w:tab w:val="right" w:pos="7513"/>
      </w:tabs>
    </w:pPr>
    <w:sdt>
      <w:sdtPr>
        <w:id w:val="1097904731"/>
        <w:placeholder>
          <w:docPart w:val="358AD6C2BC1041CEBE6E4BFAE9BE1E1B"/>
        </w:placeholder>
        <w:temporary/>
        <w:text/>
      </w:sdtPr>
      <w:sdtEndPr/>
      <w:sdtContent>
        <w:r w:rsidR="00810A5A">
          <w:t>V</w:t>
        </w:r>
        <w:r w:rsidR="006B401D">
          <w:t>ersion 1</w:t>
        </w:r>
      </w:sdtContent>
    </w:sdt>
    <w:r w:rsidR="006B401D">
      <w:tab/>
    </w:r>
    <w:r w:rsidR="00350DF2">
      <w:t>30</w:t>
    </w:r>
    <w:r w:rsidR="009F4EE0">
      <w:t>-</w:t>
    </w:r>
    <w:r w:rsidR="002A5F08">
      <w:t>0</w:t>
    </w:r>
    <w:r w:rsidR="00350DF2">
      <w:t>6</w:t>
    </w:r>
    <w:r w:rsidR="009F4EE0">
      <w:t>-20</w:t>
    </w:r>
    <w:r w:rsidR="002A5F08">
      <w:t>22</w:t>
    </w:r>
  </w:p>
  <w:p w14:paraId="56B0BD64" w14:textId="77777777" w:rsidR="007A3A76" w:rsidRDefault="006B401D" w:rsidP="006B401D">
    <w:pPr>
      <w:pStyle w:val="Header"/>
    </w:pPr>
    <w:r>
      <w:rPr>
        <w:noProof/>
        <w:lang w:eastAsia="da-DK"/>
      </w:rPr>
      <w:t xml:space="preserve"> </w:t>
    </w:r>
    <w:r w:rsidR="00D3059C"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33F85F55" wp14:editId="5A6E1ED0">
          <wp:simplePos x="0" y="0"/>
          <wp:positionH relativeFrom="column">
            <wp:posOffset>4938395</wp:posOffset>
          </wp:positionH>
          <wp:positionV relativeFrom="page">
            <wp:posOffset>657225</wp:posOffset>
          </wp:positionV>
          <wp:extent cx="1119505" cy="349885"/>
          <wp:effectExtent l="0" t="0" r="4445" b="0"/>
          <wp:wrapNone/>
          <wp:docPr id="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C693" w14:textId="67781146" w:rsidR="006B401D" w:rsidRDefault="00D3059C" w:rsidP="00B90CB2">
    <w:pPr>
      <w:pStyle w:val="DatoHeader"/>
      <w:tabs>
        <w:tab w:val="clear" w:pos="9526"/>
        <w:tab w:val="right" w:pos="7513"/>
      </w:tabs>
    </w:pPr>
    <w:r>
      <w:drawing>
        <wp:anchor distT="0" distB="0" distL="114300" distR="114300" simplePos="0" relativeHeight="251658241" behindDoc="0" locked="0" layoutInCell="1" allowOverlap="1" wp14:anchorId="4DA0F0B9" wp14:editId="323FB6E9">
          <wp:simplePos x="0" y="0"/>
          <wp:positionH relativeFrom="column">
            <wp:posOffset>4939653</wp:posOffset>
          </wp:positionH>
          <wp:positionV relativeFrom="paragraph">
            <wp:posOffset>12522</wp:posOffset>
          </wp:positionV>
          <wp:extent cx="1118870" cy="349966"/>
          <wp:effectExtent l="0" t="0" r="5080" b="0"/>
          <wp:wrapNone/>
          <wp:docPr id="3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349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3AF8">
      <w:fldChar w:fldCharType="begin"/>
    </w:r>
    <w:r w:rsidR="006C3AF8">
      <w:instrText xml:space="preserve"> FILENAME \* MERGEFORMAT </w:instrText>
    </w:r>
    <w:r w:rsidR="006C3AF8">
      <w:fldChar w:fldCharType="separate"/>
    </w:r>
    <w:r w:rsidR="0035629F">
      <w:t>Kommunevendte opgaver skabelon KY</w:t>
    </w:r>
    <w:r w:rsidR="006C3AF8">
      <w:fldChar w:fldCharType="end"/>
    </w:r>
  </w:p>
  <w:p w14:paraId="59C6CC18" w14:textId="18027FD1" w:rsidR="00C86741" w:rsidRDefault="006C3AF8" w:rsidP="00B90CB2">
    <w:pPr>
      <w:pStyle w:val="DatoHeader"/>
      <w:tabs>
        <w:tab w:val="clear" w:pos="9526"/>
        <w:tab w:val="right" w:pos="7513"/>
      </w:tabs>
    </w:pPr>
    <w:sdt>
      <w:sdtPr>
        <w:id w:val="1377121141"/>
        <w:placeholder>
          <w:docPart w:val="4699F09681CC46C0945EF450EC7996A9"/>
        </w:placeholder>
        <w:text/>
      </w:sdtPr>
      <w:sdtEndPr/>
      <w:sdtContent>
        <w:r w:rsidR="00537E66">
          <w:t>version 1</w:t>
        </w:r>
      </w:sdtContent>
    </w:sdt>
    <w:r w:rsidR="00B90CB2">
      <w:tab/>
    </w:r>
    <w:sdt>
      <w:sdtPr>
        <w:alias w:val="Udgivelsesdato"/>
        <w:tag w:val=""/>
        <w:id w:val="1782603731"/>
        <w:placeholder>
          <w:docPart w:val="103EDB25F02C425FADAF1D7E8CF01A2A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9-10-25T00:00:00Z">
          <w:dateFormat w:val="dd-MM-yyyy"/>
          <w:lid w:val="da-DK"/>
          <w:storeMappedDataAs w:val="dateTime"/>
          <w:calendar w:val="gregorian"/>
        </w:date>
      </w:sdtPr>
      <w:sdtEndPr/>
      <w:sdtContent>
        <w:r w:rsidR="009F4EE0">
          <w:t>25-10-2019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98C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3C4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0260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26FA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202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F4E6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68C6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7EE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088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FC9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E07D9"/>
    <w:multiLevelType w:val="multilevel"/>
    <w:tmpl w:val="4FCCDA9A"/>
    <w:numStyleLink w:val="PunkterKombit"/>
  </w:abstractNum>
  <w:abstractNum w:abstractNumId="11" w15:restartNumberingAfterBreak="0">
    <w:nsid w:val="0A870D85"/>
    <w:multiLevelType w:val="hybridMultilevel"/>
    <w:tmpl w:val="9FACF3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BD5676"/>
    <w:multiLevelType w:val="hybridMultilevel"/>
    <w:tmpl w:val="E70C4B26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15D543C1"/>
    <w:multiLevelType w:val="multilevel"/>
    <w:tmpl w:val="4FCCDA9A"/>
    <w:styleLink w:val="PunkterKombit"/>
    <w:lvl w:ilvl="0">
      <w:start w:val="1"/>
      <w:numFmt w:val="bullet"/>
      <w:pStyle w:val="ListBullet"/>
      <w:lvlText w:val="•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681" w:hanging="227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-"/>
      <w:lvlJc w:val="left"/>
      <w:pPr>
        <w:ind w:left="908" w:hanging="227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135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ListBullet5"/>
      <w:lvlText w:val="-"/>
      <w:lvlJc w:val="left"/>
      <w:pPr>
        <w:ind w:left="1362" w:hanging="227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1589" w:hanging="22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2043" w:hanging="227"/>
      </w:pPr>
      <w:rPr>
        <w:rFonts w:ascii="Arial" w:hAnsi="Arial" w:hint="default"/>
        <w:color w:val="auto"/>
      </w:rPr>
    </w:lvl>
  </w:abstractNum>
  <w:abstractNum w:abstractNumId="14" w15:restartNumberingAfterBreak="0">
    <w:nsid w:val="1C9F3A33"/>
    <w:multiLevelType w:val="hybridMultilevel"/>
    <w:tmpl w:val="E39EBD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15D5C"/>
    <w:multiLevelType w:val="multilevel"/>
    <w:tmpl w:val="4FCCDA9A"/>
    <w:numStyleLink w:val="PunkterKombit"/>
  </w:abstractNum>
  <w:abstractNum w:abstractNumId="16" w15:restartNumberingAfterBreak="0">
    <w:nsid w:val="3CB12227"/>
    <w:multiLevelType w:val="hybridMultilevel"/>
    <w:tmpl w:val="B5B67E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149CA"/>
    <w:multiLevelType w:val="multilevel"/>
    <w:tmpl w:val="9FAC2F46"/>
    <w:styleLink w:val="Overskrifter"/>
    <w:lvl w:ilvl="0">
      <w:start w:val="1"/>
      <w:numFmt w:val="decimal"/>
      <w:pStyle w:val="Heading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18" w15:restartNumberingAfterBreak="0">
    <w:nsid w:val="4EE26BD6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69F60CE"/>
    <w:multiLevelType w:val="multilevel"/>
    <w:tmpl w:val="4FCCDA9A"/>
    <w:numStyleLink w:val="PunkterKombit"/>
  </w:abstractNum>
  <w:abstractNum w:abstractNumId="20" w15:restartNumberingAfterBreak="0">
    <w:nsid w:val="5B6864A9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BFF1924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1024979"/>
    <w:multiLevelType w:val="hybridMultilevel"/>
    <w:tmpl w:val="ED880F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B14C1"/>
    <w:multiLevelType w:val="hybridMultilevel"/>
    <w:tmpl w:val="4128310A"/>
    <w:lvl w:ilvl="0" w:tplc="C54A5B7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238A0"/>
    <w:multiLevelType w:val="multilevel"/>
    <w:tmpl w:val="4FCCDA9A"/>
    <w:numStyleLink w:val="PunkterKombi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7"/>
  </w:num>
  <w:num w:numId="13">
    <w:abstractNumId w:val="17"/>
  </w:num>
  <w:num w:numId="14">
    <w:abstractNumId w:val="20"/>
  </w:num>
  <w:num w:numId="15">
    <w:abstractNumId w:val="13"/>
  </w:num>
  <w:num w:numId="16">
    <w:abstractNumId w:val="15"/>
  </w:num>
  <w:num w:numId="17">
    <w:abstractNumId w:val="19"/>
  </w:num>
  <w:num w:numId="18">
    <w:abstractNumId w:val="18"/>
  </w:num>
  <w:num w:numId="19">
    <w:abstractNumId w:val="10"/>
  </w:num>
  <w:num w:numId="20">
    <w:abstractNumId w:val="24"/>
  </w:num>
  <w:num w:numId="21">
    <w:abstractNumId w:val="11"/>
  </w:num>
  <w:num w:numId="22">
    <w:abstractNumId w:val="16"/>
  </w:num>
  <w:num w:numId="23">
    <w:abstractNumId w:val="12"/>
  </w:num>
  <w:num w:numId="24">
    <w:abstractNumId w:val="23"/>
  </w:num>
  <w:num w:numId="25">
    <w:abstractNumId w:val="1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hideGrammaticalError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68C"/>
    <w:rsid w:val="00001C57"/>
    <w:rsid w:val="00003580"/>
    <w:rsid w:val="00003D6E"/>
    <w:rsid w:val="0000588D"/>
    <w:rsid w:val="0002563A"/>
    <w:rsid w:val="00026642"/>
    <w:rsid w:val="000301AB"/>
    <w:rsid w:val="0003090F"/>
    <w:rsid w:val="00032284"/>
    <w:rsid w:val="00043E90"/>
    <w:rsid w:val="0005338E"/>
    <w:rsid w:val="00070281"/>
    <w:rsid w:val="00072176"/>
    <w:rsid w:val="00076A4E"/>
    <w:rsid w:val="0007756B"/>
    <w:rsid w:val="00080C6F"/>
    <w:rsid w:val="0008766D"/>
    <w:rsid w:val="0009071C"/>
    <w:rsid w:val="000A3024"/>
    <w:rsid w:val="000A3928"/>
    <w:rsid w:val="000B260C"/>
    <w:rsid w:val="000B5495"/>
    <w:rsid w:val="000B568F"/>
    <w:rsid w:val="000B7ABD"/>
    <w:rsid w:val="000C154C"/>
    <w:rsid w:val="000C5ED7"/>
    <w:rsid w:val="000D5237"/>
    <w:rsid w:val="000E6805"/>
    <w:rsid w:val="000F5440"/>
    <w:rsid w:val="00102898"/>
    <w:rsid w:val="00102DB5"/>
    <w:rsid w:val="00106F4D"/>
    <w:rsid w:val="00107E5E"/>
    <w:rsid w:val="00111A2C"/>
    <w:rsid w:val="0011470E"/>
    <w:rsid w:val="001152AC"/>
    <w:rsid w:val="001237E1"/>
    <w:rsid w:val="001250F4"/>
    <w:rsid w:val="0014090F"/>
    <w:rsid w:val="00142C75"/>
    <w:rsid w:val="00145B74"/>
    <w:rsid w:val="001525B6"/>
    <w:rsid w:val="001526AE"/>
    <w:rsid w:val="00152C78"/>
    <w:rsid w:val="00155BF8"/>
    <w:rsid w:val="00162136"/>
    <w:rsid w:val="0016577E"/>
    <w:rsid w:val="0017700E"/>
    <w:rsid w:val="0018143C"/>
    <w:rsid w:val="00181566"/>
    <w:rsid w:val="00185FD2"/>
    <w:rsid w:val="00190121"/>
    <w:rsid w:val="001947A9"/>
    <w:rsid w:val="001A1C00"/>
    <w:rsid w:val="001A3DA3"/>
    <w:rsid w:val="001B2AB0"/>
    <w:rsid w:val="001D5A52"/>
    <w:rsid w:val="001E22E9"/>
    <w:rsid w:val="001E2D10"/>
    <w:rsid w:val="001E62D5"/>
    <w:rsid w:val="001E65E2"/>
    <w:rsid w:val="001F0347"/>
    <w:rsid w:val="001F100C"/>
    <w:rsid w:val="001F45FA"/>
    <w:rsid w:val="001F6120"/>
    <w:rsid w:val="00203B22"/>
    <w:rsid w:val="002200B4"/>
    <w:rsid w:val="002219DD"/>
    <w:rsid w:val="00251105"/>
    <w:rsid w:val="00253D32"/>
    <w:rsid w:val="0026491C"/>
    <w:rsid w:val="00265AD2"/>
    <w:rsid w:val="00273A68"/>
    <w:rsid w:val="00275208"/>
    <w:rsid w:val="002839C5"/>
    <w:rsid w:val="002929DA"/>
    <w:rsid w:val="0029305F"/>
    <w:rsid w:val="0029374A"/>
    <w:rsid w:val="00295A99"/>
    <w:rsid w:val="002970BD"/>
    <w:rsid w:val="002973B5"/>
    <w:rsid w:val="002A5CFE"/>
    <w:rsid w:val="002A5F08"/>
    <w:rsid w:val="002B5F80"/>
    <w:rsid w:val="002D0D03"/>
    <w:rsid w:val="002D1187"/>
    <w:rsid w:val="002D551E"/>
    <w:rsid w:val="002E794D"/>
    <w:rsid w:val="002F1EBF"/>
    <w:rsid w:val="002F4B6C"/>
    <w:rsid w:val="002F6D12"/>
    <w:rsid w:val="003018A6"/>
    <w:rsid w:val="00304D96"/>
    <w:rsid w:val="003063B2"/>
    <w:rsid w:val="00311950"/>
    <w:rsid w:val="00312870"/>
    <w:rsid w:val="00313A42"/>
    <w:rsid w:val="003178CE"/>
    <w:rsid w:val="00320E4B"/>
    <w:rsid w:val="00325E2C"/>
    <w:rsid w:val="003278B4"/>
    <w:rsid w:val="003313AB"/>
    <w:rsid w:val="003349EC"/>
    <w:rsid w:val="00335473"/>
    <w:rsid w:val="00343702"/>
    <w:rsid w:val="00343D76"/>
    <w:rsid w:val="003445B8"/>
    <w:rsid w:val="00350DF2"/>
    <w:rsid w:val="0035629F"/>
    <w:rsid w:val="00360D5D"/>
    <w:rsid w:val="00360FC9"/>
    <w:rsid w:val="00361DF3"/>
    <w:rsid w:val="00362C49"/>
    <w:rsid w:val="00366592"/>
    <w:rsid w:val="00370FDA"/>
    <w:rsid w:val="003725A8"/>
    <w:rsid w:val="003741AC"/>
    <w:rsid w:val="003818FC"/>
    <w:rsid w:val="0039248C"/>
    <w:rsid w:val="0039420B"/>
    <w:rsid w:val="003A2AC5"/>
    <w:rsid w:val="003A2BAD"/>
    <w:rsid w:val="003A5078"/>
    <w:rsid w:val="003B083A"/>
    <w:rsid w:val="003D71DF"/>
    <w:rsid w:val="003E27B7"/>
    <w:rsid w:val="003E4A1F"/>
    <w:rsid w:val="003E5DCA"/>
    <w:rsid w:val="003E7961"/>
    <w:rsid w:val="003F07A6"/>
    <w:rsid w:val="003F2020"/>
    <w:rsid w:val="003F307E"/>
    <w:rsid w:val="003F4702"/>
    <w:rsid w:val="004011AE"/>
    <w:rsid w:val="0040493C"/>
    <w:rsid w:val="00410C12"/>
    <w:rsid w:val="00416CD7"/>
    <w:rsid w:val="0041780D"/>
    <w:rsid w:val="004200AB"/>
    <w:rsid w:val="004276C9"/>
    <w:rsid w:val="0043338A"/>
    <w:rsid w:val="00435B6F"/>
    <w:rsid w:val="004526D7"/>
    <w:rsid w:val="004621E2"/>
    <w:rsid w:val="00470D12"/>
    <w:rsid w:val="00481622"/>
    <w:rsid w:val="00481B89"/>
    <w:rsid w:val="00484152"/>
    <w:rsid w:val="004931B5"/>
    <w:rsid w:val="004A6493"/>
    <w:rsid w:val="004B38ED"/>
    <w:rsid w:val="004B5078"/>
    <w:rsid w:val="004C00B3"/>
    <w:rsid w:val="004D0134"/>
    <w:rsid w:val="004D7201"/>
    <w:rsid w:val="004E1AFE"/>
    <w:rsid w:val="004E5EF7"/>
    <w:rsid w:val="004F19D5"/>
    <w:rsid w:val="004F5237"/>
    <w:rsid w:val="004F5B79"/>
    <w:rsid w:val="004F7C44"/>
    <w:rsid w:val="00504A03"/>
    <w:rsid w:val="005238BE"/>
    <w:rsid w:val="00523AD2"/>
    <w:rsid w:val="00526D77"/>
    <w:rsid w:val="00531355"/>
    <w:rsid w:val="00534B5F"/>
    <w:rsid w:val="00537E66"/>
    <w:rsid w:val="005427B0"/>
    <w:rsid w:val="00556858"/>
    <w:rsid w:val="00556E86"/>
    <w:rsid w:val="00565C19"/>
    <w:rsid w:val="00566AF0"/>
    <w:rsid w:val="005724D5"/>
    <w:rsid w:val="005756DB"/>
    <w:rsid w:val="00580C0D"/>
    <w:rsid w:val="0058463E"/>
    <w:rsid w:val="005877F9"/>
    <w:rsid w:val="005A146F"/>
    <w:rsid w:val="005A6DED"/>
    <w:rsid w:val="005A725F"/>
    <w:rsid w:val="005B4D57"/>
    <w:rsid w:val="005C19F2"/>
    <w:rsid w:val="005C236C"/>
    <w:rsid w:val="005C2C9B"/>
    <w:rsid w:val="005C4815"/>
    <w:rsid w:val="005C4B10"/>
    <w:rsid w:val="005D49DD"/>
    <w:rsid w:val="005D7793"/>
    <w:rsid w:val="005E1E92"/>
    <w:rsid w:val="005E25E0"/>
    <w:rsid w:val="005E52A0"/>
    <w:rsid w:val="005F5821"/>
    <w:rsid w:val="005F7DC8"/>
    <w:rsid w:val="0060425B"/>
    <w:rsid w:val="0061020E"/>
    <w:rsid w:val="006165B9"/>
    <w:rsid w:val="00617BD1"/>
    <w:rsid w:val="006200C5"/>
    <w:rsid w:val="006218BE"/>
    <w:rsid w:val="0062227C"/>
    <w:rsid w:val="00631A4D"/>
    <w:rsid w:val="00637255"/>
    <w:rsid w:val="00640BEC"/>
    <w:rsid w:val="0065151B"/>
    <w:rsid w:val="006533F0"/>
    <w:rsid w:val="00665ED8"/>
    <w:rsid w:val="00667704"/>
    <w:rsid w:val="00674612"/>
    <w:rsid w:val="006837FA"/>
    <w:rsid w:val="00693DDE"/>
    <w:rsid w:val="00697B5B"/>
    <w:rsid w:val="006A061C"/>
    <w:rsid w:val="006A327F"/>
    <w:rsid w:val="006A56B2"/>
    <w:rsid w:val="006B401D"/>
    <w:rsid w:val="006B4E48"/>
    <w:rsid w:val="006B4E65"/>
    <w:rsid w:val="006C3AF8"/>
    <w:rsid w:val="006D33D6"/>
    <w:rsid w:val="006E381B"/>
    <w:rsid w:val="006F6B35"/>
    <w:rsid w:val="0070162B"/>
    <w:rsid w:val="00704663"/>
    <w:rsid w:val="00715031"/>
    <w:rsid w:val="00717045"/>
    <w:rsid w:val="0072768C"/>
    <w:rsid w:val="00733CA3"/>
    <w:rsid w:val="00750213"/>
    <w:rsid w:val="0075059F"/>
    <w:rsid w:val="00751857"/>
    <w:rsid w:val="007564AC"/>
    <w:rsid w:val="00760342"/>
    <w:rsid w:val="00763D5D"/>
    <w:rsid w:val="0076771A"/>
    <w:rsid w:val="00772615"/>
    <w:rsid w:val="0078164D"/>
    <w:rsid w:val="007836FD"/>
    <w:rsid w:val="007915A3"/>
    <w:rsid w:val="0079406E"/>
    <w:rsid w:val="00796092"/>
    <w:rsid w:val="0079678B"/>
    <w:rsid w:val="007A32EA"/>
    <w:rsid w:val="007A3678"/>
    <w:rsid w:val="007A3A76"/>
    <w:rsid w:val="007B3B5A"/>
    <w:rsid w:val="007D03A7"/>
    <w:rsid w:val="007D05E7"/>
    <w:rsid w:val="007D2E2B"/>
    <w:rsid w:val="007D6EEC"/>
    <w:rsid w:val="007F0386"/>
    <w:rsid w:val="007F18BC"/>
    <w:rsid w:val="007F2802"/>
    <w:rsid w:val="00807E4A"/>
    <w:rsid w:val="00810A5A"/>
    <w:rsid w:val="0081325C"/>
    <w:rsid w:val="00824325"/>
    <w:rsid w:val="00830FDF"/>
    <w:rsid w:val="0083126C"/>
    <w:rsid w:val="0083178E"/>
    <w:rsid w:val="008320E0"/>
    <w:rsid w:val="00837E0B"/>
    <w:rsid w:val="00857587"/>
    <w:rsid w:val="0086001B"/>
    <w:rsid w:val="00860231"/>
    <w:rsid w:val="00862F63"/>
    <w:rsid w:val="00872004"/>
    <w:rsid w:val="00872151"/>
    <w:rsid w:val="008733BA"/>
    <w:rsid w:val="00885247"/>
    <w:rsid w:val="00897DE8"/>
    <w:rsid w:val="008B1DE1"/>
    <w:rsid w:val="008C110D"/>
    <w:rsid w:val="008C7A9D"/>
    <w:rsid w:val="008D1BEA"/>
    <w:rsid w:val="008E6D1E"/>
    <w:rsid w:val="008F1C6E"/>
    <w:rsid w:val="008F1D77"/>
    <w:rsid w:val="009124AE"/>
    <w:rsid w:val="00912B25"/>
    <w:rsid w:val="00916A32"/>
    <w:rsid w:val="009348A9"/>
    <w:rsid w:val="0093650D"/>
    <w:rsid w:val="0093704A"/>
    <w:rsid w:val="009437F9"/>
    <w:rsid w:val="009466CB"/>
    <w:rsid w:val="00953BE1"/>
    <w:rsid w:val="009561C0"/>
    <w:rsid w:val="009708A3"/>
    <w:rsid w:val="0097304F"/>
    <w:rsid w:val="009818AB"/>
    <w:rsid w:val="00991047"/>
    <w:rsid w:val="0099576F"/>
    <w:rsid w:val="009A53AA"/>
    <w:rsid w:val="009A79BF"/>
    <w:rsid w:val="009B01C0"/>
    <w:rsid w:val="009B3B0A"/>
    <w:rsid w:val="009C4DFC"/>
    <w:rsid w:val="009D18F6"/>
    <w:rsid w:val="009D34B8"/>
    <w:rsid w:val="009D40A7"/>
    <w:rsid w:val="009D70A7"/>
    <w:rsid w:val="009F119E"/>
    <w:rsid w:val="009F4EE0"/>
    <w:rsid w:val="00A044C2"/>
    <w:rsid w:val="00A1386F"/>
    <w:rsid w:val="00A16ABD"/>
    <w:rsid w:val="00A21ACF"/>
    <w:rsid w:val="00A239BB"/>
    <w:rsid w:val="00A40FE4"/>
    <w:rsid w:val="00A421C0"/>
    <w:rsid w:val="00A51AF7"/>
    <w:rsid w:val="00A552CD"/>
    <w:rsid w:val="00A62937"/>
    <w:rsid w:val="00A64F95"/>
    <w:rsid w:val="00A679B4"/>
    <w:rsid w:val="00A75544"/>
    <w:rsid w:val="00A76477"/>
    <w:rsid w:val="00A81A3C"/>
    <w:rsid w:val="00A85217"/>
    <w:rsid w:val="00A8588B"/>
    <w:rsid w:val="00A9745F"/>
    <w:rsid w:val="00AA5716"/>
    <w:rsid w:val="00AA701C"/>
    <w:rsid w:val="00AC2A27"/>
    <w:rsid w:val="00AD3E1F"/>
    <w:rsid w:val="00AD47CC"/>
    <w:rsid w:val="00AD632C"/>
    <w:rsid w:val="00AE129C"/>
    <w:rsid w:val="00B0216E"/>
    <w:rsid w:val="00B0217D"/>
    <w:rsid w:val="00B05965"/>
    <w:rsid w:val="00B131EF"/>
    <w:rsid w:val="00B13B22"/>
    <w:rsid w:val="00B17415"/>
    <w:rsid w:val="00B24636"/>
    <w:rsid w:val="00B331A0"/>
    <w:rsid w:val="00B363B6"/>
    <w:rsid w:val="00B36BD0"/>
    <w:rsid w:val="00B372E0"/>
    <w:rsid w:val="00B42864"/>
    <w:rsid w:val="00B848E8"/>
    <w:rsid w:val="00B850A2"/>
    <w:rsid w:val="00B85FE8"/>
    <w:rsid w:val="00B860FB"/>
    <w:rsid w:val="00B90CB2"/>
    <w:rsid w:val="00BA108E"/>
    <w:rsid w:val="00BA63FF"/>
    <w:rsid w:val="00BC607B"/>
    <w:rsid w:val="00BC67AB"/>
    <w:rsid w:val="00BD11D3"/>
    <w:rsid w:val="00BD2B81"/>
    <w:rsid w:val="00BE098B"/>
    <w:rsid w:val="00BE3856"/>
    <w:rsid w:val="00BE51DF"/>
    <w:rsid w:val="00BF2858"/>
    <w:rsid w:val="00BF48AC"/>
    <w:rsid w:val="00C25B2B"/>
    <w:rsid w:val="00C26C43"/>
    <w:rsid w:val="00C355D4"/>
    <w:rsid w:val="00C36328"/>
    <w:rsid w:val="00C470C0"/>
    <w:rsid w:val="00C51797"/>
    <w:rsid w:val="00C5503C"/>
    <w:rsid w:val="00C60E10"/>
    <w:rsid w:val="00C6492A"/>
    <w:rsid w:val="00C70DAF"/>
    <w:rsid w:val="00C70FE9"/>
    <w:rsid w:val="00C77097"/>
    <w:rsid w:val="00C860BD"/>
    <w:rsid w:val="00C86741"/>
    <w:rsid w:val="00C91BD0"/>
    <w:rsid w:val="00C920E2"/>
    <w:rsid w:val="00CA4CCE"/>
    <w:rsid w:val="00CA77BB"/>
    <w:rsid w:val="00CC1ED7"/>
    <w:rsid w:val="00CC2B52"/>
    <w:rsid w:val="00CC45E4"/>
    <w:rsid w:val="00CC4DBE"/>
    <w:rsid w:val="00CD671D"/>
    <w:rsid w:val="00CD702E"/>
    <w:rsid w:val="00CE22DD"/>
    <w:rsid w:val="00CE26E7"/>
    <w:rsid w:val="00CE2B4D"/>
    <w:rsid w:val="00CE3861"/>
    <w:rsid w:val="00CF0E34"/>
    <w:rsid w:val="00CF1E52"/>
    <w:rsid w:val="00CF2D47"/>
    <w:rsid w:val="00CF5481"/>
    <w:rsid w:val="00D03C47"/>
    <w:rsid w:val="00D103AD"/>
    <w:rsid w:val="00D2430C"/>
    <w:rsid w:val="00D3059C"/>
    <w:rsid w:val="00D30B36"/>
    <w:rsid w:val="00D3246D"/>
    <w:rsid w:val="00D34339"/>
    <w:rsid w:val="00D41613"/>
    <w:rsid w:val="00D42E5C"/>
    <w:rsid w:val="00D4792D"/>
    <w:rsid w:val="00D50B94"/>
    <w:rsid w:val="00D52724"/>
    <w:rsid w:val="00D56FEC"/>
    <w:rsid w:val="00D6133D"/>
    <w:rsid w:val="00D6245E"/>
    <w:rsid w:val="00D63841"/>
    <w:rsid w:val="00D63FD8"/>
    <w:rsid w:val="00D674C7"/>
    <w:rsid w:val="00D70F4F"/>
    <w:rsid w:val="00D71ED7"/>
    <w:rsid w:val="00D75403"/>
    <w:rsid w:val="00D76D94"/>
    <w:rsid w:val="00D82FDA"/>
    <w:rsid w:val="00D93D19"/>
    <w:rsid w:val="00DA27BF"/>
    <w:rsid w:val="00DA2D8D"/>
    <w:rsid w:val="00DA6ED8"/>
    <w:rsid w:val="00DA7566"/>
    <w:rsid w:val="00DB15E5"/>
    <w:rsid w:val="00DC2038"/>
    <w:rsid w:val="00DD1F7D"/>
    <w:rsid w:val="00DD44C1"/>
    <w:rsid w:val="00DD5F5F"/>
    <w:rsid w:val="00DD7259"/>
    <w:rsid w:val="00DE2229"/>
    <w:rsid w:val="00DF5C12"/>
    <w:rsid w:val="00E008A5"/>
    <w:rsid w:val="00E14545"/>
    <w:rsid w:val="00E151D5"/>
    <w:rsid w:val="00E1709C"/>
    <w:rsid w:val="00E1716F"/>
    <w:rsid w:val="00E34C88"/>
    <w:rsid w:val="00E4570D"/>
    <w:rsid w:val="00E47633"/>
    <w:rsid w:val="00E501DD"/>
    <w:rsid w:val="00E52FAF"/>
    <w:rsid w:val="00E5335E"/>
    <w:rsid w:val="00E5575F"/>
    <w:rsid w:val="00E55A74"/>
    <w:rsid w:val="00E566A9"/>
    <w:rsid w:val="00E67B2E"/>
    <w:rsid w:val="00E71CCD"/>
    <w:rsid w:val="00E80085"/>
    <w:rsid w:val="00E86C76"/>
    <w:rsid w:val="00E92CE8"/>
    <w:rsid w:val="00E97935"/>
    <w:rsid w:val="00EA136D"/>
    <w:rsid w:val="00EA2105"/>
    <w:rsid w:val="00EA3263"/>
    <w:rsid w:val="00EA7640"/>
    <w:rsid w:val="00EB7195"/>
    <w:rsid w:val="00EC15C4"/>
    <w:rsid w:val="00EC501E"/>
    <w:rsid w:val="00ED2E05"/>
    <w:rsid w:val="00EE00D7"/>
    <w:rsid w:val="00EE05A4"/>
    <w:rsid w:val="00EE186C"/>
    <w:rsid w:val="00EE6AC1"/>
    <w:rsid w:val="00EF014D"/>
    <w:rsid w:val="00EF4138"/>
    <w:rsid w:val="00F15FA4"/>
    <w:rsid w:val="00F20185"/>
    <w:rsid w:val="00F20DBB"/>
    <w:rsid w:val="00F20F39"/>
    <w:rsid w:val="00F2189C"/>
    <w:rsid w:val="00F252A5"/>
    <w:rsid w:val="00F42030"/>
    <w:rsid w:val="00F42823"/>
    <w:rsid w:val="00F45AA6"/>
    <w:rsid w:val="00F47AB0"/>
    <w:rsid w:val="00F47CF2"/>
    <w:rsid w:val="00F536A3"/>
    <w:rsid w:val="00F53C71"/>
    <w:rsid w:val="00F5432F"/>
    <w:rsid w:val="00F6408D"/>
    <w:rsid w:val="00F66B33"/>
    <w:rsid w:val="00F704F4"/>
    <w:rsid w:val="00F756A5"/>
    <w:rsid w:val="00F8122B"/>
    <w:rsid w:val="00F8164F"/>
    <w:rsid w:val="00F9655C"/>
    <w:rsid w:val="00F96B94"/>
    <w:rsid w:val="00FA038A"/>
    <w:rsid w:val="00FA45EF"/>
    <w:rsid w:val="00FA66CA"/>
    <w:rsid w:val="00FA6F62"/>
    <w:rsid w:val="00FB37FB"/>
    <w:rsid w:val="00FB6464"/>
    <w:rsid w:val="00FC4305"/>
    <w:rsid w:val="00FD1A1A"/>
    <w:rsid w:val="00FD4735"/>
    <w:rsid w:val="00FD6E6B"/>
    <w:rsid w:val="00FE1BCE"/>
    <w:rsid w:val="00FE610B"/>
    <w:rsid w:val="00FE61C0"/>
    <w:rsid w:val="00FE6BEF"/>
    <w:rsid w:val="00FE7EE8"/>
    <w:rsid w:val="00FF3D2D"/>
    <w:rsid w:val="00FF5B88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98B02"/>
  <w15:docId w15:val="{2C3671B4-F8E3-4B99-9A75-2445925F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83A"/>
    <w:pPr>
      <w:spacing w:after="0" w:line="240" w:lineRule="atLeast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A3A76"/>
    <w:pPr>
      <w:keepNext/>
      <w:keepLines/>
      <w:numPr>
        <w:numId w:val="12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D63841"/>
    <w:pPr>
      <w:numPr>
        <w:ilvl w:val="1"/>
      </w:numPr>
      <w:outlineLvl w:val="1"/>
    </w:pPr>
    <w:rPr>
      <w:bCs w:val="0"/>
      <w:szCs w:val="26"/>
    </w:rPr>
  </w:style>
  <w:style w:type="paragraph" w:styleId="Heading3">
    <w:name w:val="heading 3"/>
    <w:basedOn w:val="Heading2"/>
    <w:next w:val="BodyText"/>
    <w:link w:val="Heading3Char"/>
    <w:uiPriority w:val="9"/>
    <w:unhideWhenUsed/>
    <w:qFormat/>
    <w:rsid w:val="00162136"/>
    <w:pPr>
      <w:numPr>
        <w:ilvl w:val="2"/>
      </w:numPr>
      <w:outlineLvl w:val="2"/>
    </w:pPr>
    <w:rPr>
      <w:bCs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62136"/>
    <w:pPr>
      <w:numPr>
        <w:ilvl w:val="3"/>
      </w:numPr>
      <w:outlineLvl w:val="3"/>
    </w:pPr>
    <w:rPr>
      <w:bCs w:val="0"/>
      <w:iCs/>
    </w:rPr>
  </w:style>
  <w:style w:type="paragraph" w:styleId="Heading5">
    <w:name w:val="heading 5"/>
    <w:basedOn w:val="Heading4"/>
    <w:next w:val="BodyText"/>
    <w:link w:val="Heading5Char"/>
    <w:uiPriority w:val="9"/>
    <w:unhideWhenUsed/>
    <w:qFormat/>
    <w:rsid w:val="00162136"/>
    <w:pPr>
      <w:numPr>
        <w:ilvl w:val="4"/>
      </w:numPr>
      <w:outlineLvl w:val="4"/>
    </w:pPr>
  </w:style>
  <w:style w:type="paragraph" w:styleId="Heading6">
    <w:name w:val="heading 6"/>
    <w:basedOn w:val="Heading5"/>
    <w:next w:val="BodyText"/>
    <w:link w:val="Heading6Char"/>
    <w:uiPriority w:val="9"/>
    <w:unhideWhenUsed/>
    <w:qFormat/>
    <w:rsid w:val="00162136"/>
    <w:pPr>
      <w:numPr>
        <w:ilvl w:val="5"/>
      </w:numPr>
      <w:outlineLvl w:val="5"/>
    </w:pPr>
    <w:rPr>
      <w:iCs w:val="0"/>
    </w:rPr>
  </w:style>
  <w:style w:type="paragraph" w:styleId="Heading7">
    <w:name w:val="heading 7"/>
    <w:basedOn w:val="Heading6"/>
    <w:next w:val="BodyText"/>
    <w:link w:val="Heading7Char"/>
    <w:uiPriority w:val="9"/>
    <w:unhideWhenUsed/>
    <w:qFormat/>
    <w:rsid w:val="00162136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BodyText"/>
    <w:link w:val="Heading8Char"/>
    <w:uiPriority w:val="9"/>
    <w:unhideWhenUsed/>
    <w:qFormat/>
    <w:rsid w:val="00162136"/>
    <w:pPr>
      <w:numPr>
        <w:ilvl w:val="7"/>
      </w:numPr>
      <w:outlineLvl w:val="7"/>
    </w:pPr>
    <w:rPr>
      <w:szCs w:val="20"/>
    </w:rPr>
  </w:style>
  <w:style w:type="paragraph" w:styleId="Heading9">
    <w:name w:val="heading 9"/>
    <w:basedOn w:val="Heading7"/>
    <w:next w:val="BodyText"/>
    <w:link w:val="Heading9Char"/>
    <w:uiPriority w:val="9"/>
    <w:unhideWhenUsed/>
    <w:qFormat/>
    <w:rsid w:val="00162136"/>
    <w:pPr>
      <w:numPr>
        <w:ilvl w:val="8"/>
      </w:numPr>
      <w:outlineLvl w:val="8"/>
    </w:pPr>
    <w:rPr>
      <w:iCs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083A"/>
    <w:pPr>
      <w:spacing w:after="0" w:line="240" w:lineRule="auto"/>
    </w:pPr>
  </w:style>
  <w:style w:type="table" w:styleId="TableGrid">
    <w:name w:val="Table Grid"/>
    <w:basedOn w:val="TableNormal"/>
    <w:uiPriority w:val="59"/>
    <w:rsid w:val="009D4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A3A76"/>
    <w:rPr>
      <w:rFonts w:asciiTheme="majorHAnsi" w:eastAsiaTheme="majorEastAsia" w:hAnsiTheme="majorHAnsi" w:cstheme="majorBidi"/>
      <w:b/>
      <w:bCs/>
      <w:szCs w:val="28"/>
    </w:rPr>
  </w:style>
  <w:style w:type="paragraph" w:customStyle="1" w:styleId="Dato1">
    <w:name w:val="Dato1"/>
    <w:basedOn w:val="Normal"/>
    <w:qFormat/>
    <w:rsid w:val="00AE129C"/>
    <w:pPr>
      <w:jc w:val="right"/>
    </w:pPr>
  </w:style>
  <w:style w:type="paragraph" w:styleId="Header">
    <w:name w:val="header"/>
    <w:basedOn w:val="Footer"/>
    <w:link w:val="HeaderChar"/>
    <w:uiPriority w:val="99"/>
    <w:unhideWhenUsed/>
    <w:rsid w:val="0058463E"/>
    <w:pPr>
      <w:tabs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735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CF1E52"/>
    <w:pPr>
      <w:tabs>
        <w:tab w:val="center" w:pos="4819"/>
        <w:tab w:val="right" w:pos="9526"/>
      </w:tabs>
      <w:spacing w:line="168" w:lineRule="exact"/>
      <w:ind w:right="-1758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CF1E52"/>
    <w:rPr>
      <w:sz w:val="14"/>
    </w:rPr>
  </w:style>
  <w:style w:type="character" w:styleId="Hyperlink">
    <w:name w:val="Hyperlink"/>
    <w:basedOn w:val="DefaultParagraphFont"/>
    <w:uiPriority w:val="99"/>
    <w:unhideWhenUsed/>
    <w:rsid w:val="005846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C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C43"/>
    <w:rPr>
      <w:rFonts w:ascii="Tahoma" w:hAnsi="Tahoma" w:cs="Tahoma"/>
      <w:sz w:val="16"/>
      <w:szCs w:val="16"/>
    </w:rPr>
  </w:style>
  <w:style w:type="paragraph" w:customStyle="1" w:styleId="HilsenData">
    <w:name w:val="Hilsen_Data"/>
    <w:basedOn w:val="Normal"/>
    <w:qFormat/>
    <w:rsid w:val="00665ED8"/>
    <w:pPr>
      <w:keepNext/>
      <w:keepLines/>
      <w:tabs>
        <w:tab w:val="left" w:pos="1219"/>
      </w:tabs>
    </w:pPr>
  </w:style>
  <w:style w:type="paragraph" w:customStyle="1" w:styleId="HilsenSalut">
    <w:name w:val="Hilsen_Salut"/>
    <w:basedOn w:val="Normal"/>
    <w:qFormat/>
    <w:rsid w:val="00F47AB0"/>
    <w:pPr>
      <w:spacing w:before="720" w:after="960"/>
    </w:pPr>
  </w:style>
  <w:style w:type="paragraph" w:customStyle="1" w:styleId="HilsenNavn">
    <w:name w:val="Hilsen_Navn"/>
    <w:basedOn w:val="Normal"/>
    <w:qFormat/>
    <w:rsid w:val="00F47AB0"/>
    <w:pPr>
      <w:keepNext/>
      <w:keepLines/>
      <w:spacing w:after="240"/>
    </w:pPr>
  </w:style>
  <w:style w:type="paragraph" w:customStyle="1" w:styleId="HilsenTitel">
    <w:name w:val="Hilsen_Titel"/>
    <w:basedOn w:val="Normal"/>
    <w:qFormat/>
    <w:rsid w:val="00665ED8"/>
    <w:pPr>
      <w:keepNext/>
      <w:keepLines/>
    </w:pPr>
  </w:style>
  <w:style w:type="paragraph" w:customStyle="1" w:styleId="DokType">
    <w:name w:val="Dok_Type"/>
    <w:basedOn w:val="Normal"/>
    <w:qFormat/>
    <w:rsid w:val="00D30B36"/>
    <w:rPr>
      <w:caps/>
    </w:rPr>
  </w:style>
  <w:style w:type="paragraph" w:customStyle="1" w:styleId="MdeType">
    <w:name w:val="Møde_Type"/>
    <w:basedOn w:val="Normal"/>
    <w:next w:val="NotatTitel"/>
    <w:qFormat/>
    <w:rsid w:val="00304D96"/>
    <w:pPr>
      <w:spacing w:after="312" w:line="432" w:lineRule="atLeast"/>
    </w:pPr>
    <w:rPr>
      <w:b/>
      <w:sz w:val="36"/>
    </w:rPr>
  </w:style>
  <w:style w:type="paragraph" w:customStyle="1" w:styleId="NotatTitel">
    <w:name w:val="Notat_Titel"/>
    <w:basedOn w:val="Normal"/>
    <w:qFormat/>
    <w:rsid w:val="00F6408D"/>
    <w:pPr>
      <w:spacing w:line="312" w:lineRule="atLeast"/>
    </w:pPr>
    <w:rPr>
      <w:b/>
      <w:sz w:val="26"/>
    </w:rPr>
  </w:style>
  <w:style w:type="paragraph" w:customStyle="1" w:styleId="MdeInfo">
    <w:name w:val="Møde_Info"/>
    <w:basedOn w:val="NotatTitel"/>
    <w:qFormat/>
    <w:rsid w:val="0040493C"/>
    <w:pPr>
      <w:spacing w:line="280" w:lineRule="atLeast"/>
    </w:pPr>
    <w:rPr>
      <w:b w:val="0"/>
      <w:sz w:val="20"/>
    </w:rPr>
  </w:style>
  <w:style w:type="paragraph" w:customStyle="1" w:styleId="DeltagereLedetekst">
    <w:name w:val="Deltagere_Ledetekst"/>
    <w:basedOn w:val="Normal"/>
    <w:qFormat/>
    <w:rsid w:val="00E1716F"/>
    <w:rPr>
      <w:b/>
    </w:rPr>
  </w:style>
  <w:style w:type="paragraph" w:customStyle="1" w:styleId="IndholdLedetekst">
    <w:name w:val="Indhold_Ledetekst"/>
    <w:basedOn w:val="Normal"/>
    <w:qFormat/>
    <w:rsid w:val="00D03C47"/>
    <w:pPr>
      <w:spacing w:line="280" w:lineRule="atLeast"/>
    </w:pPr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63841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1857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62136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62136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62136"/>
    <w:rPr>
      <w:rFonts w:asciiTheme="majorHAnsi" w:eastAsiaTheme="majorEastAsia" w:hAnsiTheme="majorHAnsi" w:cstheme="majorBidi"/>
      <w:b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162136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162136"/>
    <w:rPr>
      <w:rFonts w:asciiTheme="majorHAnsi" w:eastAsiaTheme="majorEastAsia" w:hAnsiTheme="majorHAnsi" w:cstheme="majorBidi"/>
      <w:b/>
      <w:iCs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62136"/>
    <w:rPr>
      <w:rFonts w:asciiTheme="majorHAnsi" w:eastAsiaTheme="majorEastAsia" w:hAnsiTheme="majorHAnsi" w:cstheme="majorBidi"/>
      <w:b/>
      <w:szCs w:val="20"/>
    </w:rPr>
  </w:style>
  <w:style w:type="numbering" w:customStyle="1" w:styleId="Overskrifter">
    <w:name w:val="Overskrifter"/>
    <w:uiPriority w:val="99"/>
    <w:rsid w:val="006D33D6"/>
    <w:pPr>
      <w:numPr>
        <w:numId w:val="12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16577E"/>
    <w:pPr>
      <w:tabs>
        <w:tab w:val="left" w:pos="397"/>
        <w:tab w:val="right" w:leader="dot" w:pos="7756"/>
      </w:tabs>
      <w:spacing w:line="280" w:lineRule="atLeast"/>
      <w:ind w:left="397" w:hanging="397"/>
    </w:pPr>
  </w:style>
  <w:style w:type="paragraph" w:styleId="TOC2">
    <w:name w:val="toc 2"/>
    <w:basedOn w:val="Normal"/>
    <w:next w:val="Normal"/>
    <w:autoRedefine/>
    <w:uiPriority w:val="39"/>
    <w:unhideWhenUsed/>
    <w:rsid w:val="00313A4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13A4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313A4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313A4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313A4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313A4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313A4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313A42"/>
    <w:pPr>
      <w:spacing w:after="100"/>
      <w:ind w:left="1600"/>
    </w:pPr>
  </w:style>
  <w:style w:type="paragraph" w:styleId="BodyText">
    <w:name w:val="Body Text"/>
    <w:basedOn w:val="Normal"/>
    <w:link w:val="BodyTextChar"/>
    <w:uiPriority w:val="99"/>
    <w:unhideWhenUsed/>
    <w:rsid w:val="0016577E"/>
    <w:pPr>
      <w:spacing w:after="240"/>
      <w:ind w:left="340"/>
    </w:pPr>
  </w:style>
  <w:style w:type="character" w:customStyle="1" w:styleId="BodyTextChar">
    <w:name w:val="Body Text Char"/>
    <w:basedOn w:val="DefaultParagraphFont"/>
    <w:link w:val="BodyText"/>
    <w:uiPriority w:val="99"/>
    <w:rsid w:val="0016577E"/>
    <w:rPr>
      <w:sz w:val="20"/>
    </w:rPr>
  </w:style>
  <w:style w:type="numbering" w:customStyle="1" w:styleId="PunkterKombit">
    <w:name w:val="Punkter_Kombit"/>
    <w:uiPriority w:val="99"/>
    <w:rsid w:val="007836FD"/>
    <w:pPr>
      <w:numPr>
        <w:numId w:val="15"/>
      </w:numPr>
    </w:pPr>
  </w:style>
  <w:style w:type="paragraph" w:styleId="ListBullet">
    <w:name w:val="List Bullet"/>
    <w:basedOn w:val="Normal"/>
    <w:uiPriority w:val="99"/>
    <w:unhideWhenUsed/>
    <w:qFormat/>
    <w:rsid w:val="00FA038A"/>
    <w:pPr>
      <w:numPr>
        <w:numId w:val="20"/>
      </w:numPr>
      <w:ind w:left="567"/>
      <w:contextualSpacing/>
    </w:pPr>
  </w:style>
  <w:style w:type="paragraph" w:styleId="ListBullet2">
    <w:name w:val="List Bullet 2"/>
    <w:basedOn w:val="Normal"/>
    <w:uiPriority w:val="99"/>
    <w:unhideWhenUsed/>
    <w:rsid w:val="00FA038A"/>
    <w:pPr>
      <w:numPr>
        <w:ilvl w:val="1"/>
        <w:numId w:val="20"/>
      </w:numPr>
      <w:ind w:left="794"/>
      <w:contextualSpacing/>
    </w:pPr>
  </w:style>
  <w:style w:type="paragraph" w:styleId="ListBullet3">
    <w:name w:val="List Bullet 3"/>
    <w:basedOn w:val="Normal"/>
    <w:uiPriority w:val="99"/>
    <w:unhideWhenUsed/>
    <w:rsid w:val="00FA038A"/>
    <w:pPr>
      <w:numPr>
        <w:ilvl w:val="2"/>
        <w:numId w:val="20"/>
      </w:numPr>
      <w:ind w:left="1021"/>
      <w:contextualSpacing/>
    </w:pPr>
  </w:style>
  <w:style w:type="paragraph" w:styleId="ListBullet4">
    <w:name w:val="List Bullet 4"/>
    <w:basedOn w:val="Normal"/>
    <w:uiPriority w:val="99"/>
    <w:unhideWhenUsed/>
    <w:rsid w:val="00FA038A"/>
    <w:pPr>
      <w:numPr>
        <w:ilvl w:val="3"/>
        <w:numId w:val="20"/>
      </w:numPr>
      <w:ind w:left="1248"/>
      <w:contextualSpacing/>
    </w:pPr>
  </w:style>
  <w:style w:type="paragraph" w:styleId="ListBullet5">
    <w:name w:val="List Bullet 5"/>
    <w:basedOn w:val="Normal"/>
    <w:uiPriority w:val="99"/>
    <w:unhideWhenUsed/>
    <w:rsid w:val="00FA038A"/>
    <w:pPr>
      <w:numPr>
        <w:ilvl w:val="5"/>
        <w:numId w:val="20"/>
      </w:numPr>
      <w:ind w:left="1474"/>
      <w:contextualSpacing/>
    </w:pPr>
  </w:style>
  <w:style w:type="paragraph" w:customStyle="1" w:styleId="DatoHeader">
    <w:name w:val="Dato_Header"/>
    <w:basedOn w:val="Header"/>
    <w:qFormat/>
    <w:rsid w:val="00C860BD"/>
    <w:pPr>
      <w:spacing w:line="240" w:lineRule="atLeast"/>
    </w:pPr>
    <w:rPr>
      <w:noProof/>
      <w:sz w:val="20"/>
      <w:lang w:eastAsia="da-DK"/>
    </w:rPr>
  </w:style>
  <w:style w:type="paragraph" w:customStyle="1" w:styleId="InitialerHeader">
    <w:name w:val="Initialer_Header"/>
    <w:basedOn w:val="DatoHeader"/>
    <w:qFormat/>
    <w:rsid w:val="00674612"/>
    <w:pPr>
      <w:spacing w:line="168" w:lineRule="atLeast"/>
    </w:pPr>
    <w:rPr>
      <w:sz w:val="14"/>
    </w:rPr>
  </w:style>
  <w:style w:type="paragraph" w:customStyle="1" w:styleId="NotatUndertitel">
    <w:name w:val="Notat_Undertitel"/>
    <w:basedOn w:val="MdeInfo"/>
    <w:qFormat/>
    <w:rsid w:val="0043338A"/>
    <w:pPr>
      <w:spacing w:line="240" w:lineRule="atLeast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1780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20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018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01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18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E22DD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CE22DD"/>
    <w:pPr>
      <w:spacing w:after="200" w:line="240" w:lineRule="auto"/>
    </w:pPr>
    <w:rPr>
      <w:i/>
      <w:iCs/>
      <w:color w:val="4E3629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99F09681CC46C0945EF450EC7996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4AA3DB-7D1F-441C-8C28-D49D78815C8C}"/>
      </w:docPartPr>
      <w:docPartBody>
        <w:p w:rsidR="00805860" w:rsidRDefault="0071787D">
          <w:pPr>
            <w:pStyle w:val="4699F09681CC46C0945EF450EC7996A9"/>
          </w:pPr>
          <w:r w:rsidRPr="0065151B">
            <w:rPr>
              <w:rStyle w:val="PlaceholderText"/>
              <w:b/>
            </w:rPr>
            <w:t xml:space="preserve">Vælg </w:t>
          </w:r>
          <w:r>
            <w:rPr>
              <w:rStyle w:val="PlaceholderText"/>
              <w:b/>
            </w:rPr>
            <w:t>projekt</w:t>
          </w:r>
        </w:p>
      </w:docPartBody>
    </w:docPart>
    <w:docPart>
      <w:docPartPr>
        <w:name w:val="103EDB25F02C425FADAF1D7E8CF01A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702E61-120A-4A9D-83A9-D9DFF32E32DE}"/>
      </w:docPartPr>
      <w:docPartBody>
        <w:p w:rsidR="00805860" w:rsidRDefault="0071787D">
          <w:pPr>
            <w:pStyle w:val="103EDB25F02C425FADAF1D7E8CF01A2A"/>
          </w:pPr>
          <w:r w:rsidRPr="00076A4E">
            <w:t>Hvilken ressource/rolle har den fornødne kompetence og mandat til at løse opgaven?</w:t>
          </w:r>
        </w:p>
      </w:docPartBody>
    </w:docPart>
    <w:docPart>
      <w:docPartPr>
        <w:name w:val="358AD6C2BC1041CEBE6E4BFAE9BE1E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7ADE83-B911-4F4D-BEE2-606999F8BBD9}"/>
      </w:docPartPr>
      <w:docPartBody>
        <w:p w:rsidR="00EF3F25" w:rsidRDefault="0071787D" w:rsidP="00B05965">
          <w:pPr>
            <w:rPr>
              <w:i/>
            </w:rPr>
          </w:pPr>
          <w:r w:rsidRPr="0093650D">
            <w:rPr>
              <w:i/>
            </w:rPr>
            <w:t>VALGFRIT FELT (slet hele afsnittet hvis det ikke er relevant).</w:t>
          </w:r>
        </w:p>
        <w:p w:rsidR="00805860" w:rsidRDefault="0071787D">
          <w:pPr>
            <w:pStyle w:val="358AD6C2BC1041CEBE6E4BFAE9BE1E1B"/>
          </w:pPr>
          <w:r w:rsidRPr="00E52FAF">
            <w:t xml:space="preserve">Angiv </w:t>
          </w:r>
          <w:r w:rsidRPr="00E52FAF">
            <w:rPr>
              <w:rStyle w:val="PlaceholderText"/>
            </w:rPr>
            <w:t>sammenhæng til tidligere opgaver i fx drejebogen, opgaveoverblik eller andre former for allerede publicerede opgaver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7D"/>
    <w:rsid w:val="000850F6"/>
    <w:rsid w:val="00110CF7"/>
    <w:rsid w:val="001D4DF6"/>
    <w:rsid w:val="00244C90"/>
    <w:rsid w:val="002E55D5"/>
    <w:rsid w:val="002E7B34"/>
    <w:rsid w:val="003E29F1"/>
    <w:rsid w:val="00566F62"/>
    <w:rsid w:val="006661B5"/>
    <w:rsid w:val="0071787D"/>
    <w:rsid w:val="00787FB9"/>
    <w:rsid w:val="00805860"/>
    <w:rsid w:val="008A2B1E"/>
    <w:rsid w:val="00AA3162"/>
    <w:rsid w:val="00B13A18"/>
    <w:rsid w:val="00C254D3"/>
    <w:rsid w:val="00C95828"/>
    <w:rsid w:val="00D721A1"/>
    <w:rsid w:val="00F3139D"/>
    <w:rsid w:val="00F3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5860"/>
    <w:rPr>
      <w:color w:val="808080"/>
    </w:rPr>
  </w:style>
  <w:style w:type="paragraph" w:customStyle="1" w:styleId="4699F09681CC46C0945EF450EC7996A9">
    <w:name w:val="4699F09681CC46C0945EF450EC7996A9"/>
  </w:style>
  <w:style w:type="paragraph" w:customStyle="1" w:styleId="103EDB25F02C425FADAF1D7E8CF01A2A">
    <w:name w:val="103EDB25F02C425FADAF1D7E8CF01A2A"/>
  </w:style>
  <w:style w:type="paragraph" w:customStyle="1" w:styleId="358AD6C2BC1041CEBE6E4BFAE9BE1E1B">
    <w:name w:val="358AD6C2BC1041CEBE6E4BFAE9BE1E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MBIT">
  <a:themeElements>
    <a:clrScheme name="KOMBIT">
      <a:dk1>
        <a:sysClr val="windowText" lastClr="000000"/>
      </a:dk1>
      <a:lt1>
        <a:sysClr val="window" lastClr="FFFFFF"/>
      </a:lt1>
      <a:dk2>
        <a:srgbClr val="4E3629"/>
      </a:dk2>
      <a:lt2>
        <a:srgbClr val="CBC4BC"/>
      </a:lt2>
      <a:accent1>
        <a:srgbClr val="C8102E"/>
      </a:accent1>
      <a:accent2>
        <a:srgbClr val="007398"/>
      </a:accent2>
      <a:accent3>
        <a:srgbClr val="7A9A01"/>
      </a:accent3>
      <a:accent4>
        <a:srgbClr val="482F92"/>
      </a:accent4>
      <a:accent5>
        <a:srgbClr val="4BACC6"/>
      </a:accent5>
      <a:accent6>
        <a:srgbClr val="E5A024"/>
      </a:accent6>
      <a:hlink>
        <a:srgbClr val="0000FF"/>
      </a:hlink>
      <a:folHlink>
        <a:srgbClr val="800080"/>
      </a:folHlink>
    </a:clrScheme>
    <a:fontScheme name="KOMBIT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MB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err="1" smtClean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</a:spPr>
      <a:bodyPr wrap="square" rtlCol="0">
        <a:spAutoFit/>
      </a:bodyPr>
      <a:lstStyle>
        <a:defPPr>
          <a:defRPr dirty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txDef>
  </a:objectDefaults>
  <a:extraClrSchemeLst/>
  <a:custClrLst>
    <a:custClr name="KOMBIT Rød">
      <a:srgbClr val="C8102E"/>
    </a:custClr>
    <a:custClr name="Petroleum">
      <a:srgbClr val="007398"/>
    </a:custClr>
    <a:custClr name="Mørk Grøn">
      <a:srgbClr val="7A9A01"/>
    </a:custClr>
    <a:custClr name="Lilla">
      <a:srgbClr val="482F92"/>
    </a:custClr>
  </a:custClrLst>
  <a:extLst>
    <a:ext uri="{05A4C25C-085E-4340-85A3-A5531E510DB2}">
      <thm15:themeFamily xmlns:thm15="http://schemas.microsoft.com/office/thememl/2012/main" name="KOMBIT" id="{28A14F2D-EAE5-4CCF-B885-2F5980C5BD0F}" vid="{4C40519D-CBC7-489B-825F-D51C3D6D0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2019-10-25T00:00:00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Standard- og SharePoint-biblioteksegenskaber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wnload xmlns="d2d6d97c-2246-45b1-9ade-051f1cfedfe8" xsi:nil="true"/>
    <Sortering xmlns="d2d6d97c-2246-45b1-9ade-051f1cfedfe8" xsi:nil="true"/>
    <SAPA_x0020_emner xmlns="fc7bc9c2-b045-43a2-92b0-04dc6bea577d">
      <Value>KLIK-opgaver</Value>
    </SAPA_x0020_emner>
    <IconOverlay xmlns="http://schemas.microsoft.com/sharepoint/v4" xsi:nil="true"/>
    <Overskrift_x0020_2 xmlns="d2d6d97c-2246-45b1-9ade-051f1cfedfe8" xsi:nil="true"/>
    <RoutingRuleDescription xmlns="http://schemas.microsoft.com/sharepoint/v3">Ud- og indfasning</RoutingRuleDescrip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B8F0C5E5941342BF31C99BE8E8CD38" ma:contentTypeVersion="11" ma:contentTypeDescription="Opret et nyt dokument." ma:contentTypeScope="" ma:versionID="1a165658109bf3a3c0d990a3cd30fbc1">
  <xsd:schema xmlns:xsd="http://www.w3.org/2001/XMLSchema" xmlns:xs="http://www.w3.org/2001/XMLSchema" xmlns:p="http://schemas.microsoft.com/office/2006/metadata/properties" xmlns:ns1="http://schemas.microsoft.com/sharepoint/v3" xmlns:ns2="fc7bc9c2-b045-43a2-92b0-04dc6bea577d" xmlns:ns3="http://schemas.microsoft.com/sharepoint/v4" xmlns:ns4="d2d6d97c-2246-45b1-9ade-051f1cfedfe8" xmlns:ns5="fa636ade-ce26-4c1e-bb95-07468a9c225a" targetNamespace="http://schemas.microsoft.com/office/2006/metadata/properties" ma:root="true" ma:fieldsID="5a0f3237b5a1915279cc76a7c4a902cd" ns1:_="" ns2:_="" ns3:_="" ns4:_="" ns5:_="">
    <xsd:import namespace="http://schemas.microsoft.com/sharepoint/v3"/>
    <xsd:import namespace="fc7bc9c2-b045-43a2-92b0-04dc6bea577d"/>
    <xsd:import namespace="http://schemas.microsoft.com/sharepoint/v4"/>
    <xsd:import namespace="d2d6d97c-2246-45b1-9ade-051f1cfedfe8"/>
    <xsd:import namespace="fa636ade-ce26-4c1e-bb95-07468a9c225a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SAPA_x0020_emner" minOccurs="0"/>
                <xsd:element ref="ns3:IconOverlay" minOccurs="0"/>
                <xsd:element ref="ns4:Download" minOccurs="0"/>
                <xsd:element ref="ns4:Overskrift_x0020_2" minOccurs="0"/>
                <xsd:element ref="ns4:Sortering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ma:displayName="-" ma:description="" ma:internalName="RoutingRule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bc9c2-b045-43a2-92b0-04dc6bea577d" elementFormDefault="qualified">
    <xsd:import namespace="http://schemas.microsoft.com/office/2006/documentManagement/types"/>
    <xsd:import namespace="http://schemas.microsoft.com/office/infopath/2007/PartnerControls"/>
    <xsd:element name="SAPA_x0020_emner" ma:index="3" nillable="true" ma:displayName="KY emner" ma:internalName="SAPA_x0020_emne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etværksmøder"/>
                    <xsd:enumeration value="KY Forvaltningshåndbog"/>
                    <xsd:enumeration value="KY Generelt"/>
                    <xsd:enumeration value="Kravspecifikation"/>
                    <xsd:enumeration value="KY video"/>
                    <xsd:enumeration value="Forretningsprocesser"/>
                    <xsd:enumeration value="Om løsningen"/>
                    <xsd:enumeration value="Historisk materiale"/>
                    <xsd:enumeration value="Planer"/>
                    <xsd:enumeration value="Projektstyring og ledelse"/>
                    <xsd:enumeration value="Implementeringshåndbog"/>
                    <xsd:enumeration value="Gevinster og værdier"/>
                    <xsd:enumeration value="Viden og færdigheder"/>
                    <xsd:enumeration value="Organisering og arbejdsgange"/>
                    <xsd:enumeration value="It-miljø og infrastruktur"/>
                    <xsd:enumeration value="Ud- og indfasning"/>
                    <xsd:enumeration value="It-sikkerhed og aftaler"/>
                    <xsd:enumeration value="KLIK-opgaver"/>
                    <xsd:enumeration value="Brugervejledninger"/>
                    <xsd:enumeration value="Genberegning af ydelser udbetalt fra KMD Aktiv"/>
                    <xsd:enumeration value="Webinarer"/>
                    <xsd:enumeration value="Brevbank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6d97c-2246-45b1-9ade-051f1cfedfe8" elementFormDefault="qualified">
    <xsd:import namespace="http://schemas.microsoft.com/office/2006/documentManagement/types"/>
    <xsd:import namespace="http://schemas.microsoft.com/office/infopath/2007/PartnerControls"/>
    <xsd:element name="Download" ma:index="11" nillable="true" ma:displayName="Download" ma:internalName="Download">
      <xsd:simpleType>
        <xsd:restriction base="dms:Text">
          <xsd:maxLength value="255"/>
        </xsd:restriction>
      </xsd:simpleType>
    </xsd:element>
    <xsd:element name="Overskrift_x0020_2" ma:index="12" nillable="true" ma:displayName="--" ma:internalName="Overskrift_x0020_2">
      <xsd:simpleType>
        <xsd:restriction base="dms:Text">
          <xsd:maxLength value="255"/>
        </xsd:restriction>
      </xsd:simpleType>
    </xsd:element>
    <xsd:element name="Sortering" ma:index="13" nillable="true" ma:displayName="Sortering" ma:decimals="0" ma:internalName="Sorter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36ade-ce26-4c1e-bb95-07468a9c2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A68469-759F-433D-8769-F02CB216828D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CA47B380-D753-42E0-848A-5F8A9B58EE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8c7c2d-4525-4167-8ef6-b4250b88adaa"/>
    <ds:schemaRef ds:uri="347BA16D-85AB-4784-90F8-08EF3FC8CB76"/>
  </ds:schemaRefs>
</ds:datastoreItem>
</file>

<file path=customXml/itemProps4.xml><?xml version="1.0" encoding="utf-8"?>
<ds:datastoreItem xmlns:ds="http://schemas.openxmlformats.org/officeDocument/2006/customXml" ds:itemID="{9FA94D15-83CB-4A6B-8F3A-A71EE664496D}"/>
</file>

<file path=customXml/itemProps5.xml><?xml version="1.0" encoding="utf-8"?>
<ds:datastoreItem xmlns:ds="http://schemas.openxmlformats.org/officeDocument/2006/customXml" ds:itemID="{1676F0EC-7211-48D6-A4CC-852C2629394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A42B61B-D14E-4F8D-B709-590B17AC9F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 XX vedr genopretning, hvis WA vedr indberetning har været anvendt</vt:lpstr>
      <vt:lpstr>MI XX vedr genopretning, hvis WA vedr indberetning har været anvendt</vt:lpstr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XX vedr genopretning, hvis WA vedr indberetning har været anvendt</dc:title>
  <dc:creator>Mette Vinther Poulsen</dc:creator>
  <cp:lastModifiedBy>Pernille Schultz</cp:lastModifiedBy>
  <cp:revision>3</cp:revision>
  <cp:lastPrinted>2019-10-25T12:45:00Z</cp:lastPrinted>
  <dcterms:created xsi:type="dcterms:W3CDTF">2022-08-10T06:50:00Z</dcterms:created>
  <dcterms:modified xsi:type="dcterms:W3CDTF">2022-08-10T06:50:00Z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0x0101001BB8F0C5E5941342BF31C99BE8E8CD38</vt:lpwstr>
  </property>
  <property fmtid="{D5CDD505-2E9C-101B-9397-08002B2CF9AE}" pid="3" name="Planlagt Faseovergang">
    <vt:filetime>2015-03-03T23:00:00Z</vt:filetime>
  </property>
  <property fmtid="{D5CDD505-2E9C-101B-9397-08002B2CF9AE}" pid="4" name="Projektnavn">
    <vt:lpwstr>Opfølgningsværktøj</vt:lpwstr>
  </property>
  <property fmtid="{D5CDD505-2E9C-101B-9397-08002B2CF9AE}" pid="5" name="Fase">
    <vt:lpwstr>Idemodning</vt:lpwstr>
  </property>
  <property fmtid="{D5CDD505-2E9C-101B-9397-08002B2CF9AE}" pid="6" name="_dlc_DocIdItemGuid">
    <vt:lpwstr>95aaa7d5-00c3-4538-aec2-ebd5326249d6</vt:lpwstr>
  </property>
  <property fmtid="{D5CDD505-2E9C-101B-9397-08002B2CF9AE}" pid="7" name="Leverancetype">
    <vt:lpwstr>1585;#Skabelon/standard|dff19c1a-9f4b-4f9b-97b1-79f79f6dc21c</vt:lpwstr>
  </property>
  <property fmtid="{D5CDD505-2E9C-101B-9397-08002B2CF9AE}" pid="8" name="Interessenter">
    <vt:lpwstr>1508;#KOMBIT intern|2005967e-cb8b-49e7-8747-cb84b9315026</vt:lpwstr>
  </property>
  <property fmtid="{D5CDD505-2E9C-101B-9397-08002B2CF9AE}" pid="9" name="Leveranceemne">
    <vt:lpwstr/>
  </property>
  <property fmtid="{D5CDD505-2E9C-101B-9397-08002B2CF9AE}" pid="10" name="CCMIsSharedOnOneDrive">
    <vt:bool>false</vt:bool>
  </property>
  <property fmtid="{D5CDD505-2E9C-101B-9397-08002B2CF9AE}" pid="11" name="xd_Signature">
    <vt:bool>false</vt:bool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System">
    <vt:lpwstr> </vt:lpwstr>
  </property>
</Properties>
</file>